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669D6" w14:textId="77777777" w:rsidR="00D62EF8" w:rsidRDefault="00886292" w:rsidP="00D62EF8">
      <w:pPr>
        <w:pStyle w:val="BodyText"/>
        <w:kinsoku w:val="0"/>
        <w:overflowPunct w:val="0"/>
        <w:spacing w:before="37"/>
        <w:ind w:right="40" w:firstLine="0"/>
        <w:rPr>
          <w:color w:val="FF0000"/>
          <w:sz w:val="28"/>
          <w:szCs w:val="28"/>
        </w:rPr>
      </w:pPr>
      <w:r>
        <w:rPr>
          <w:color w:val="FF0000"/>
          <w:sz w:val="28"/>
          <w:szCs w:val="28"/>
        </w:rPr>
        <w:tab/>
      </w:r>
      <w:r w:rsidR="00D62EF8">
        <w:rPr>
          <w:rFonts w:ascii="Times New Roman" w:hAnsi="Times New Roman" w:cs="Times New Roman"/>
          <w:noProof/>
        </w:rPr>
        <w:drawing>
          <wp:inline distT="0" distB="0" distL="0" distR="0" wp14:anchorId="6122C0DC" wp14:editId="0D4DA46C">
            <wp:extent cx="1447800" cy="1066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14:paraId="43A6F90E" w14:textId="77777777" w:rsidR="00D62EF8" w:rsidRPr="00D62EF8" w:rsidRDefault="00D62EF8" w:rsidP="00D62EF8">
      <w:pPr>
        <w:pStyle w:val="BodyText"/>
        <w:kinsoku w:val="0"/>
        <w:overflowPunct w:val="0"/>
        <w:spacing w:before="37"/>
        <w:ind w:right="40" w:firstLine="0"/>
        <w:jc w:val="right"/>
        <w:rPr>
          <w:b/>
          <w:sz w:val="28"/>
          <w:szCs w:val="28"/>
        </w:rPr>
      </w:pPr>
      <w:r>
        <w:rPr>
          <w:noProof/>
        </w:rPr>
        <mc:AlternateContent>
          <mc:Choice Requires="wps">
            <w:drawing>
              <wp:anchor distT="0" distB="0" distL="114300" distR="114300" simplePos="0" relativeHeight="251652096" behindDoc="0" locked="0" layoutInCell="1" allowOverlap="1" wp14:anchorId="76A9774E" wp14:editId="5E52F4C1">
                <wp:simplePos x="0" y="0"/>
                <wp:positionH relativeFrom="column">
                  <wp:posOffset>901700</wp:posOffset>
                </wp:positionH>
                <wp:positionV relativeFrom="paragraph">
                  <wp:posOffset>241935</wp:posOffset>
                </wp:positionV>
                <wp:extent cx="22002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20027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153B78" id="Straight Connector 2" o:spid="_x0000_s1026" style="position:absolute;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pt,19.05pt" to="244.2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" strokecolor="#4579b8 [3044]" strokeweight="1pt"/>
            </w:pict>
          </mc:Fallback>
        </mc:AlternateContent>
      </w:r>
      <w:r w:rsidRPr="00D62EF8">
        <w:rPr>
          <w:b/>
          <w:sz w:val="28"/>
          <w:szCs w:val="28"/>
        </w:rPr>
        <w:t>City of Moreno Valley</w:t>
      </w:r>
    </w:p>
    <w:p w14:paraId="77AD5E68" w14:textId="77777777" w:rsidR="00D62EF8" w:rsidRPr="00D62EF8" w:rsidRDefault="00D62EF8" w:rsidP="00D62EF8">
      <w:pPr>
        <w:pStyle w:val="BodyText"/>
        <w:kinsoku w:val="0"/>
        <w:overflowPunct w:val="0"/>
        <w:spacing w:before="37"/>
        <w:ind w:right="40" w:firstLine="0"/>
        <w:jc w:val="right"/>
      </w:pPr>
      <w:r w:rsidRPr="00D62EF8">
        <w:t>Financial &amp; Management Services</w:t>
      </w:r>
    </w:p>
    <w:p w14:paraId="510BB131" w14:textId="77777777" w:rsidR="00D62EF8" w:rsidRPr="00D62EF8" w:rsidRDefault="00D62EF8" w:rsidP="00D62EF8">
      <w:pPr>
        <w:pStyle w:val="BodyText"/>
        <w:kinsoku w:val="0"/>
        <w:overflowPunct w:val="0"/>
        <w:spacing w:before="37"/>
        <w:ind w:right="40" w:firstLine="0"/>
        <w:jc w:val="right"/>
      </w:pPr>
      <w:r w:rsidRPr="00D62EF8">
        <w:t>14177 Frederick Street</w:t>
      </w:r>
    </w:p>
    <w:p w14:paraId="489996EB" w14:textId="77777777" w:rsidR="00D62EF8" w:rsidRPr="00D62EF8" w:rsidRDefault="00D62EF8" w:rsidP="00D62EF8">
      <w:pPr>
        <w:pStyle w:val="BodyText"/>
        <w:kinsoku w:val="0"/>
        <w:overflowPunct w:val="0"/>
        <w:spacing w:before="37"/>
        <w:ind w:right="40" w:firstLine="0"/>
        <w:jc w:val="right"/>
      </w:pPr>
      <w:r w:rsidRPr="00D62EF8">
        <w:t>Moreno Valley, CA 92252</w:t>
      </w:r>
    </w:p>
    <w:p w14:paraId="473F8159" w14:textId="77777777" w:rsidR="00D62EF8" w:rsidRDefault="007A722C" w:rsidP="008B024B">
      <w:pPr>
        <w:pStyle w:val="BodyText"/>
        <w:kinsoku w:val="0"/>
        <w:overflowPunct w:val="0"/>
        <w:spacing w:before="37"/>
        <w:ind w:right="40" w:firstLine="0"/>
        <w:jc w:val="right"/>
        <w:rPr>
          <w:sz w:val="26"/>
          <w:szCs w:val="26"/>
        </w:rPr>
        <w:sectPr w:rsidR="00D62EF8" w:rsidSect="00D62EF8">
          <w:headerReference w:type="even" r:id="rId9"/>
          <w:headerReference w:type="default" r:id="rId10"/>
          <w:footerReference w:type="even" r:id="rId11"/>
          <w:footerReference w:type="default" r:id="rId12"/>
          <w:headerReference w:type="first" r:id="rId13"/>
          <w:footerReference w:type="first" r:id="rId14"/>
          <w:pgSz w:w="12240" w:h="15840"/>
          <w:pgMar w:top="860" w:right="960" w:bottom="280" w:left="800" w:header="720" w:footer="720" w:gutter="0"/>
          <w:pgBorders w:offsetFrom="page">
            <w:top w:val="single" w:sz="4" w:space="30" w:color="000000"/>
            <w:left w:val="single" w:sz="4" w:space="24" w:color="000000"/>
            <w:bottom w:val="single" w:sz="4" w:space="23" w:color="000000"/>
            <w:right w:val="single" w:sz="4" w:space="23" w:color="000000"/>
          </w:pgBorders>
          <w:cols w:num="2" w:space="720"/>
          <w:noEndnote/>
        </w:sectPr>
      </w:pPr>
      <w:r>
        <w:t>Questions- Submit to cannabispermit@moval.org</w:t>
      </w:r>
    </w:p>
    <w:p w14:paraId="378BD11F" w14:textId="7FD13A61" w:rsidR="00D96BB1" w:rsidRDefault="005427EB" w:rsidP="005A3EC2">
      <w:pPr>
        <w:pStyle w:val="BodyText"/>
        <w:tabs>
          <w:tab w:val="left" w:pos="9090"/>
        </w:tabs>
        <w:kinsoku w:val="0"/>
        <w:overflowPunct w:val="0"/>
        <w:spacing w:line="273" w:lineRule="auto"/>
        <w:ind w:right="40" w:firstLine="0"/>
        <w:jc w:val="center"/>
        <w:rPr>
          <w:rFonts w:ascii="Arial Black" w:hAnsi="Arial Black"/>
          <w:sz w:val="28"/>
          <w:szCs w:val="28"/>
        </w:rPr>
      </w:pPr>
      <w:bookmarkStart w:id="0" w:name="_Hlk55838327"/>
      <w:r w:rsidRPr="005E7C59">
        <w:rPr>
          <w:rFonts w:ascii="Arial Black" w:hAnsi="Arial Black"/>
          <w:sz w:val="28"/>
          <w:szCs w:val="28"/>
        </w:rPr>
        <w:t>Commercial Cannabis Regulatory Permit</w:t>
      </w:r>
    </w:p>
    <w:p w14:paraId="6A521436" w14:textId="01ED94D3" w:rsidR="00F001DD" w:rsidRPr="00920871" w:rsidRDefault="005427EB" w:rsidP="005A3EC2">
      <w:pPr>
        <w:pStyle w:val="BodyText"/>
        <w:tabs>
          <w:tab w:val="left" w:pos="9090"/>
        </w:tabs>
        <w:kinsoku w:val="0"/>
        <w:overflowPunct w:val="0"/>
        <w:spacing w:line="273" w:lineRule="auto"/>
        <w:ind w:right="40" w:firstLine="0"/>
        <w:jc w:val="center"/>
        <w:rPr>
          <w:rFonts w:asciiTheme="minorHAnsi" w:hAnsiTheme="minorHAnsi"/>
          <w:sz w:val="32"/>
          <w:szCs w:val="32"/>
        </w:rPr>
      </w:pPr>
      <w:r w:rsidRPr="005E7C59">
        <w:rPr>
          <w:rFonts w:ascii="Arial Black" w:hAnsi="Arial Black"/>
          <w:sz w:val="28"/>
          <w:szCs w:val="28"/>
        </w:rPr>
        <w:t>Application Procedures</w:t>
      </w:r>
      <w:r w:rsidRPr="000D792B">
        <w:t xml:space="preserve"> </w:t>
      </w:r>
    </w:p>
    <w:bookmarkEnd w:id="0"/>
    <w:p w14:paraId="69DE567F" w14:textId="1D92FFB6" w:rsidR="008B024B" w:rsidRPr="005E7C59" w:rsidRDefault="008B024B">
      <w:pPr>
        <w:pStyle w:val="BodyText"/>
        <w:tabs>
          <w:tab w:val="left" w:pos="9360"/>
        </w:tabs>
        <w:kinsoku w:val="0"/>
        <w:overflowPunct w:val="0"/>
        <w:spacing w:line="273" w:lineRule="auto"/>
        <w:ind w:right="40" w:firstLine="0"/>
        <w:jc w:val="center"/>
        <w:rPr>
          <w:rFonts w:ascii="Arial" w:hAnsi="Arial" w:cs="Arial"/>
          <w:color w:val="FF0000"/>
          <w:sz w:val="24"/>
          <w:szCs w:val="24"/>
        </w:rPr>
      </w:pPr>
      <w:r w:rsidRPr="005E7C59">
        <w:rPr>
          <w:rFonts w:ascii="Arial" w:hAnsi="Arial" w:cs="Arial"/>
          <w:color w:val="FF0000"/>
          <w:sz w:val="24"/>
          <w:szCs w:val="24"/>
        </w:rPr>
        <w:t>(</w:t>
      </w:r>
      <w:r w:rsidR="001D033B" w:rsidRPr="005E7C59">
        <w:rPr>
          <w:rFonts w:ascii="Arial" w:hAnsi="Arial" w:cs="Arial"/>
          <w:color w:val="FF0000"/>
          <w:sz w:val="24"/>
          <w:szCs w:val="24"/>
        </w:rPr>
        <w:t>Priority Based on Time of Submittal of Complete Applications</w:t>
      </w:r>
      <w:r w:rsidRPr="005E7C59">
        <w:rPr>
          <w:rFonts w:ascii="Arial" w:hAnsi="Arial" w:cs="Arial"/>
          <w:color w:val="FF0000"/>
          <w:sz w:val="24"/>
          <w:szCs w:val="24"/>
        </w:rPr>
        <w:t>)</w:t>
      </w:r>
    </w:p>
    <w:p w14:paraId="11A94225" w14:textId="77777777" w:rsidR="00F001DD" w:rsidRPr="005E7C59" w:rsidRDefault="00B9619B" w:rsidP="0063290B">
      <w:pPr>
        <w:pStyle w:val="BodyText"/>
        <w:tabs>
          <w:tab w:val="left" w:pos="9450"/>
        </w:tabs>
        <w:kinsoku w:val="0"/>
        <w:overflowPunct w:val="0"/>
        <w:ind w:firstLine="0"/>
        <w:rPr>
          <w:rFonts w:ascii="Arial" w:hAnsi="Arial" w:cs="Arial"/>
          <w:sz w:val="24"/>
          <w:szCs w:val="24"/>
        </w:rPr>
      </w:pPr>
      <w:r w:rsidRPr="005E7C59">
        <w:rPr>
          <w:rFonts w:ascii="Arial" w:hAnsi="Arial" w:cs="Arial"/>
          <w:noProof/>
          <w:sz w:val="24"/>
          <w:szCs w:val="24"/>
        </w:rPr>
        <mc:AlternateContent>
          <mc:Choice Requires="wps">
            <w:drawing>
              <wp:anchor distT="0" distB="0" distL="114300" distR="114300" simplePos="0" relativeHeight="251663360" behindDoc="0" locked="0" layoutInCell="1" allowOverlap="1" wp14:anchorId="2F846F0C" wp14:editId="06A4FE86">
                <wp:simplePos x="0" y="0"/>
                <wp:positionH relativeFrom="column">
                  <wp:posOffset>120015</wp:posOffset>
                </wp:positionH>
                <wp:positionV relativeFrom="paragraph">
                  <wp:posOffset>93345</wp:posOffset>
                </wp:positionV>
                <wp:extent cx="66389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663892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4D3AA9"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45pt,7.35pt" to="532.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" strokecolor="#4579b8 [3044]" strokeweight="1pt"/>
            </w:pict>
          </mc:Fallback>
        </mc:AlternateContent>
      </w:r>
    </w:p>
    <w:p w14:paraId="5217851E" w14:textId="48FC6192" w:rsidR="007040D5" w:rsidRPr="00F312D3" w:rsidRDefault="007040D5" w:rsidP="00F47AB1">
      <w:pPr>
        <w:pStyle w:val="BodyText"/>
        <w:kinsoku w:val="0"/>
        <w:overflowPunct w:val="0"/>
        <w:ind w:left="187" w:right="113" w:hanging="7"/>
        <w:jc w:val="center"/>
        <w:rPr>
          <w:rFonts w:ascii="Arial" w:hAnsi="Arial" w:cs="Arial"/>
          <w:b/>
          <w:sz w:val="24"/>
          <w:szCs w:val="24"/>
        </w:rPr>
      </w:pPr>
      <w:r w:rsidRPr="00F312D3">
        <w:rPr>
          <w:rFonts w:ascii="Arial" w:hAnsi="Arial" w:cs="Arial"/>
          <w:b/>
          <w:sz w:val="24"/>
          <w:szCs w:val="24"/>
        </w:rPr>
        <w:t>I.</w:t>
      </w:r>
    </w:p>
    <w:p w14:paraId="616C1FF3" w14:textId="0A9A0752" w:rsidR="00F47AB1" w:rsidRPr="00F312D3" w:rsidRDefault="00F47AB1" w:rsidP="005E7C59">
      <w:pPr>
        <w:pStyle w:val="BodyText"/>
        <w:kinsoku w:val="0"/>
        <w:overflowPunct w:val="0"/>
        <w:ind w:left="187" w:right="113" w:hanging="7"/>
        <w:jc w:val="center"/>
        <w:rPr>
          <w:rFonts w:ascii="Arial" w:hAnsi="Arial" w:cs="Arial"/>
          <w:b/>
          <w:sz w:val="24"/>
          <w:szCs w:val="24"/>
          <w:u w:val="single"/>
        </w:rPr>
      </w:pPr>
      <w:r w:rsidRPr="00F312D3">
        <w:rPr>
          <w:rFonts w:ascii="Arial" w:hAnsi="Arial" w:cs="Arial"/>
          <w:b/>
          <w:sz w:val="24"/>
          <w:szCs w:val="24"/>
          <w:u w:val="single"/>
        </w:rPr>
        <w:t>GENERAL INFORMATION</w:t>
      </w:r>
    </w:p>
    <w:p w14:paraId="3DE79ACB" w14:textId="77777777" w:rsidR="00F47AB1" w:rsidRPr="00F312D3" w:rsidRDefault="00F47AB1" w:rsidP="00A33809">
      <w:pPr>
        <w:pStyle w:val="BodyText"/>
        <w:kinsoku w:val="0"/>
        <w:overflowPunct w:val="0"/>
        <w:ind w:left="187" w:right="113" w:hanging="7"/>
        <w:jc w:val="both"/>
        <w:rPr>
          <w:rFonts w:ascii="Arial" w:hAnsi="Arial" w:cs="Arial"/>
          <w:bCs/>
          <w:sz w:val="24"/>
          <w:szCs w:val="24"/>
        </w:rPr>
      </w:pPr>
    </w:p>
    <w:p w14:paraId="255B5086" w14:textId="2A229830" w:rsidR="00A33809" w:rsidRPr="00F312D3" w:rsidRDefault="00B1160B" w:rsidP="00A33809">
      <w:pPr>
        <w:pStyle w:val="BodyText"/>
        <w:kinsoku w:val="0"/>
        <w:overflowPunct w:val="0"/>
        <w:ind w:left="187" w:right="113" w:hanging="7"/>
        <w:jc w:val="both"/>
        <w:rPr>
          <w:rFonts w:ascii="Arial" w:hAnsi="Arial" w:cs="Arial"/>
          <w:sz w:val="24"/>
          <w:szCs w:val="24"/>
        </w:rPr>
      </w:pPr>
      <w:r w:rsidRPr="00F312D3">
        <w:rPr>
          <w:rFonts w:ascii="Arial" w:hAnsi="Arial" w:cs="Arial"/>
          <w:bCs/>
          <w:sz w:val="24"/>
          <w:szCs w:val="24"/>
        </w:rPr>
        <w:t>This document outlines the Commercial Cannabis</w:t>
      </w:r>
      <w:r w:rsidR="005427EB" w:rsidRPr="00F312D3">
        <w:rPr>
          <w:rFonts w:ascii="Arial" w:hAnsi="Arial" w:cs="Arial"/>
          <w:bCs/>
          <w:sz w:val="24"/>
          <w:szCs w:val="24"/>
        </w:rPr>
        <w:t xml:space="preserve"> Regulatory</w:t>
      </w:r>
      <w:r w:rsidR="00437340" w:rsidRPr="00F312D3">
        <w:rPr>
          <w:rFonts w:ascii="Arial" w:hAnsi="Arial" w:cs="Arial"/>
          <w:bCs/>
          <w:sz w:val="24"/>
          <w:szCs w:val="24"/>
        </w:rPr>
        <w:t xml:space="preserve"> </w:t>
      </w:r>
      <w:r w:rsidR="00BD6F79" w:rsidRPr="00F312D3">
        <w:rPr>
          <w:rFonts w:ascii="Arial" w:hAnsi="Arial" w:cs="Arial"/>
          <w:bCs/>
          <w:sz w:val="24"/>
          <w:szCs w:val="24"/>
        </w:rPr>
        <w:t>P</w:t>
      </w:r>
      <w:r w:rsidRPr="00F312D3">
        <w:rPr>
          <w:rFonts w:ascii="Arial" w:hAnsi="Arial" w:cs="Arial"/>
          <w:bCs/>
          <w:sz w:val="24"/>
          <w:szCs w:val="24"/>
        </w:rPr>
        <w:t>ermit (“CC</w:t>
      </w:r>
      <w:r w:rsidR="005427EB" w:rsidRPr="00F312D3">
        <w:rPr>
          <w:rFonts w:ascii="Arial" w:hAnsi="Arial" w:cs="Arial"/>
          <w:bCs/>
          <w:sz w:val="24"/>
          <w:szCs w:val="24"/>
        </w:rPr>
        <w:t>R</w:t>
      </w:r>
      <w:r w:rsidRPr="00F312D3">
        <w:rPr>
          <w:rFonts w:ascii="Arial" w:hAnsi="Arial" w:cs="Arial"/>
          <w:bCs/>
          <w:sz w:val="24"/>
          <w:szCs w:val="24"/>
        </w:rPr>
        <w:t xml:space="preserve">P”) application process, required materials, and other information necessary to operate a Commercial Cannabis Business </w:t>
      </w:r>
      <w:r w:rsidR="009448FC" w:rsidRPr="00F312D3">
        <w:rPr>
          <w:rFonts w:ascii="Arial" w:hAnsi="Arial" w:cs="Arial"/>
          <w:bCs/>
          <w:sz w:val="24"/>
          <w:szCs w:val="24"/>
        </w:rPr>
        <w:t xml:space="preserve">(“CCB”) </w:t>
      </w:r>
      <w:r w:rsidRPr="00F312D3">
        <w:rPr>
          <w:rFonts w:ascii="Arial" w:hAnsi="Arial" w:cs="Arial"/>
          <w:bCs/>
          <w:sz w:val="24"/>
          <w:szCs w:val="24"/>
        </w:rPr>
        <w:t xml:space="preserve">in </w:t>
      </w:r>
      <w:r w:rsidR="005427EB" w:rsidRPr="00F312D3">
        <w:rPr>
          <w:rFonts w:ascii="Arial" w:hAnsi="Arial" w:cs="Arial"/>
          <w:bCs/>
          <w:sz w:val="24"/>
          <w:szCs w:val="24"/>
        </w:rPr>
        <w:t xml:space="preserve">the City of </w:t>
      </w:r>
      <w:r w:rsidRPr="00F312D3">
        <w:rPr>
          <w:rFonts w:ascii="Arial" w:hAnsi="Arial" w:cs="Arial"/>
          <w:bCs/>
          <w:sz w:val="24"/>
          <w:szCs w:val="24"/>
        </w:rPr>
        <w:t>Moreno Valley.</w:t>
      </w:r>
      <w:r w:rsidR="00C038BC" w:rsidRPr="00F312D3">
        <w:rPr>
          <w:rFonts w:ascii="Arial" w:hAnsi="Arial" w:cs="Arial"/>
          <w:bCs/>
          <w:sz w:val="24"/>
          <w:szCs w:val="24"/>
        </w:rPr>
        <w:t xml:space="preserve"> </w:t>
      </w:r>
      <w:r w:rsidRPr="00F312D3">
        <w:rPr>
          <w:rFonts w:ascii="Arial" w:hAnsi="Arial" w:cs="Arial"/>
          <w:bCs/>
          <w:sz w:val="24"/>
          <w:szCs w:val="24"/>
        </w:rPr>
        <w:t xml:space="preserve"> </w:t>
      </w:r>
      <w:r w:rsidR="005D24B4" w:rsidRPr="00F312D3">
        <w:rPr>
          <w:rFonts w:ascii="Arial" w:hAnsi="Arial" w:cs="Arial"/>
          <w:bCs/>
          <w:sz w:val="24"/>
          <w:szCs w:val="24"/>
        </w:rPr>
        <w:t>Additional i</w:t>
      </w:r>
      <w:r w:rsidR="00A33809" w:rsidRPr="00F312D3">
        <w:rPr>
          <w:rFonts w:ascii="Arial" w:hAnsi="Arial" w:cs="Arial"/>
          <w:sz w:val="24"/>
          <w:szCs w:val="24"/>
        </w:rPr>
        <w:t xml:space="preserve">nformation regarding the </w:t>
      </w:r>
      <w:r w:rsidR="005D24B4" w:rsidRPr="00F312D3">
        <w:rPr>
          <w:rFonts w:ascii="Arial" w:hAnsi="Arial" w:cs="Arial"/>
          <w:sz w:val="24"/>
          <w:szCs w:val="24"/>
        </w:rPr>
        <w:t>CC</w:t>
      </w:r>
      <w:r w:rsidR="005427EB" w:rsidRPr="00F312D3">
        <w:rPr>
          <w:rFonts w:ascii="Arial" w:hAnsi="Arial" w:cs="Arial"/>
          <w:sz w:val="24"/>
          <w:szCs w:val="24"/>
        </w:rPr>
        <w:t>R</w:t>
      </w:r>
      <w:r w:rsidR="005D24B4" w:rsidRPr="00F312D3">
        <w:rPr>
          <w:rFonts w:ascii="Arial" w:hAnsi="Arial" w:cs="Arial"/>
          <w:sz w:val="24"/>
          <w:szCs w:val="24"/>
        </w:rPr>
        <w:t>P c</w:t>
      </w:r>
      <w:r w:rsidR="00A33809" w:rsidRPr="00F312D3">
        <w:rPr>
          <w:rFonts w:ascii="Arial" w:hAnsi="Arial" w:cs="Arial"/>
          <w:sz w:val="24"/>
          <w:szCs w:val="24"/>
        </w:rPr>
        <w:t>an</w:t>
      </w:r>
      <w:r w:rsidR="005D24B4" w:rsidRPr="00F312D3">
        <w:rPr>
          <w:rFonts w:ascii="Arial" w:hAnsi="Arial" w:cs="Arial"/>
          <w:sz w:val="24"/>
          <w:szCs w:val="24"/>
        </w:rPr>
        <w:t xml:space="preserve"> be found on the City’s website</w:t>
      </w:r>
      <w:r w:rsidR="001D033B" w:rsidRPr="00F312D3">
        <w:rPr>
          <w:rFonts w:ascii="Arial" w:hAnsi="Arial" w:cs="Arial"/>
          <w:sz w:val="24"/>
          <w:szCs w:val="24"/>
        </w:rPr>
        <w:t xml:space="preserve"> at </w:t>
      </w:r>
      <w:bookmarkStart w:id="1" w:name="_Hlk55816479"/>
      <w:r w:rsidR="00EA23E5" w:rsidRPr="00F312D3">
        <w:fldChar w:fldCharType="begin"/>
      </w:r>
      <w:r w:rsidR="00EA23E5" w:rsidRPr="00F312D3">
        <w:rPr>
          <w:rFonts w:ascii="Arial" w:hAnsi="Arial" w:cs="Arial"/>
          <w:sz w:val="24"/>
          <w:szCs w:val="24"/>
        </w:rPr>
        <w:instrText xml:space="preserve"> HYPERLINK "http://www.moval.org/cannabis/" </w:instrText>
      </w:r>
      <w:r w:rsidR="00EA23E5" w:rsidRPr="00F312D3">
        <w:fldChar w:fldCharType="separate"/>
      </w:r>
      <w:r w:rsidR="00A33809" w:rsidRPr="00F312D3">
        <w:rPr>
          <w:rStyle w:val="Hyperlink"/>
          <w:rFonts w:ascii="Arial" w:hAnsi="Arial" w:cs="Arial"/>
          <w:sz w:val="24"/>
          <w:szCs w:val="24"/>
        </w:rPr>
        <w:t>http://www.moval.org/cannabis/</w:t>
      </w:r>
      <w:r w:rsidR="00EA23E5" w:rsidRPr="00F312D3">
        <w:rPr>
          <w:rStyle w:val="Hyperlink"/>
          <w:rFonts w:ascii="Arial" w:hAnsi="Arial" w:cs="Arial"/>
          <w:sz w:val="24"/>
          <w:szCs w:val="24"/>
        </w:rPr>
        <w:fldChar w:fldCharType="end"/>
      </w:r>
      <w:bookmarkEnd w:id="1"/>
      <w:r w:rsidR="001D033B" w:rsidRPr="00F312D3">
        <w:rPr>
          <w:sz w:val="24"/>
          <w:szCs w:val="24"/>
        </w:rPr>
        <w:t xml:space="preserve"> </w:t>
      </w:r>
      <w:r w:rsidR="001D033B" w:rsidRPr="00F312D3">
        <w:rPr>
          <w:rFonts w:ascii="Arial" w:hAnsi="Arial" w:cs="Arial"/>
          <w:bCs/>
          <w:sz w:val="24"/>
          <w:szCs w:val="24"/>
        </w:rPr>
        <w:t>contains the following information:</w:t>
      </w:r>
    </w:p>
    <w:p w14:paraId="3B2CD84E" w14:textId="77777777" w:rsidR="00A33809" w:rsidRPr="00F312D3" w:rsidRDefault="00A33809" w:rsidP="00A33809">
      <w:pPr>
        <w:pStyle w:val="BodyText"/>
        <w:kinsoku w:val="0"/>
        <w:overflowPunct w:val="0"/>
        <w:ind w:left="187" w:right="113" w:firstLine="0"/>
        <w:jc w:val="both"/>
        <w:rPr>
          <w:rFonts w:ascii="Arial" w:hAnsi="Arial" w:cs="Arial"/>
          <w:sz w:val="24"/>
          <w:szCs w:val="24"/>
        </w:rPr>
      </w:pPr>
    </w:p>
    <w:tbl>
      <w:tblPr>
        <w:tblW w:w="10013" w:type="dxa"/>
        <w:tblInd w:w="-5" w:type="dxa"/>
        <w:tblLook w:val="04A0" w:firstRow="1" w:lastRow="0" w:firstColumn="1" w:lastColumn="0" w:noHBand="0" w:noVBand="1"/>
      </w:tblPr>
      <w:tblGrid>
        <w:gridCol w:w="5153"/>
        <w:gridCol w:w="4860"/>
      </w:tblGrid>
      <w:tr w:rsidR="00A33809" w:rsidRPr="00F312D3" w14:paraId="4ACB3928" w14:textId="77777777" w:rsidTr="00212621">
        <w:trPr>
          <w:trHeight w:val="1597"/>
        </w:trPr>
        <w:tc>
          <w:tcPr>
            <w:tcW w:w="5153" w:type="dxa"/>
            <w:shd w:val="clear" w:color="auto" w:fill="auto"/>
          </w:tcPr>
          <w:p w14:paraId="427307F2" w14:textId="0B565A5A" w:rsidR="00A33809" w:rsidRPr="00F312D3" w:rsidRDefault="00D96BB1" w:rsidP="005E7C59">
            <w:pPr>
              <w:pStyle w:val="NoSpacing"/>
              <w:ind w:left="720"/>
              <w:rPr>
                <w:rFonts w:ascii="Arial" w:hAnsi="Arial" w:cs="Arial"/>
                <w:sz w:val="24"/>
                <w:szCs w:val="24"/>
                <w:u w:val="single"/>
              </w:rPr>
            </w:pPr>
            <w:r w:rsidRPr="00F312D3">
              <w:rPr>
                <w:rFonts w:ascii="Arial" w:hAnsi="Arial" w:cs="Arial"/>
                <w:sz w:val="24"/>
                <w:szCs w:val="24"/>
                <w:u w:val="single"/>
              </w:rPr>
              <w:t>S</w:t>
            </w:r>
            <w:r w:rsidR="00A33809" w:rsidRPr="00F312D3">
              <w:rPr>
                <w:rFonts w:ascii="Arial" w:hAnsi="Arial" w:cs="Arial"/>
                <w:sz w:val="24"/>
                <w:szCs w:val="24"/>
                <w:u w:val="single"/>
              </w:rPr>
              <w:t xml:space="preserve">tate </w:t>
            </w:r>
            <w:r w:rsidRPr="00F312D3">
              <w:rPr>
                <w:rFonts w:ascii="Arial" w:hAnsi="Arial" w:cs="Arial"/>
                <w:sz w:val="24"/>
                <w:szCs w:val="24"/>
                <w:u w:val="single"/>
              </w:rPr>
              <w:t>R</w:t>
            </w:r>
            <w:r w:rsidR="00A33809" w:rsidRPr="00F312D3">
              <w:rPr>
                <w:rFonts w:ascii="Arial" w:hAnsi="Arial" w:cs="Arial"/>
                <w:sz w:val="24"/>
                <w:szCs w:val="24"/>
                <w:u w:val="single"/>
              </w:rPr>
              <w:t xml:space="preserve">egulations and </w:t>
            </w:r>
            <w:r w:rsidRPr="00F312D3">
              <w:rPr>
                <w:rFonts w:ascii="Arial" w:hAnsi="Arial" w:cs="Arial"/>
                <w:sz w:val="24"/>
                <w:szCs w:val="24"/>
                <w:u w:val="single"/>
              </w:rPr>
              <w:t>R</w:t>
            </w:r>
            <w:r w:rsidR="00A33809" w:rsidRPr="00F312D3">
              <w:rPr>
                <w:rFonts w:ascii="Arial" w:hAnsi="Arial" w:cs="Arial"/>
                <w:sz w:val="24"/>
                <w:szCs w:val="24"/>
                <w:u w:val="single"/>
              </w:rPr>
              <w:t>esources</w:t>
            </w:r>
          </w:p>
          <w:p w14:paraId="6E16D8BF" w14:textId="77777777" w:rsidR="00D96BB1" w:rsidRPr="00F312D3" w:rsidRDefault="00D96BB1" w:rsidP="00D96BB1">
            <w:pPr>
              <w:pStyle w:val="NoSpacing"/>
              <w:jc w:val="both"/>
              <w:rPr>
                <w:rFonts w:ascii="Arial" w:hAnsi="Arial" w:cs="Arial"/>
                <w:sz w:val="24"/>
                <w:szCs w:val="24"/>
              </w:rPr>
            </w:pPr>
          </w:p>
          <w:p w14:paraId="67D4CC3E" w14:textId="0AD4E4A6" w:rsidR="00D96BB1" w:rsidRPr="00F312D3" w:rsidRDefault="005849E1" w:rsidP="005E7C59">
            <w:pPr>
              <w:pStyle w:val="NoSpacing"/>
              <w:numPr>
                <w:ilvl w:val="0"/>
                <w:numId w:val="33"/>
              </w:numPr>
              <w:jc w:val="both"/>
              <w:rPr>
                <w:rFonts w:ascii="Arial" w:hAnsi="Arial" w:cs="Arial"/>
                <w:i/>
                <w:iCs/>
                <w:sz w:val="24"/>
                <w:szCs w:val="24"/>
              </w:rPr>
            </w:pPr>
            <w:r w:rsidRPr="00F312D3">
              <w:rPr>
                <w:rFonts w:ascii="Arial" w:hAnsi="Arial" w:cs="Arial"/>
                <w:i/>
                <w:iCs/>
                <w:sz w:val="24"/>
                <w:szCs w:val="24"/>
              </w:rPr>
              <w:t>Bureau of Cannabis Control Title 16 Division 42</w:t>
            </w:r>
            <w:r w:rsidR="00212621" w:rsidRPr="00F312D3">
              <w:rPr>
                <w:rFonts w:ascii="Arial" w:hAnsi="Arial" w:cs="Arial"/>
                <w:i/>
                <w:iCs/>
                <w:sz w:val="24"/>
                <w:szCs w:val="24"/>
              </w:rPr>
              <w:t xml:space="preserve"> (16 Cal. Code of Regulations §5000 et seq.)</w:t>
            </w:r>
          </w:p>
          <w:p w14:paraId="0E84D92A" w14:textId="24545F64" w:rsidR="00D96BB1" w:rsidRPr="00F312D3" w:rsidRDefault="005849E1" w:rsidP="005E7C59">
            <w:pPr>
              <w:pStyle w:val="NoSpacing"/>
              <w:numPr>
                <w:ilvl w:val="0"/>
                <w:numId w:val="33"/>
              </w:numPr>
              <w:jc w:val="both"/>
              <w:rPr>
                <w:rFonts w:ascii="Arial" w:hAnsi="Arial" w:cs="Arial"/>
                <w:i/>
                <w:iCs/>
                <w:sz w:val="24"/>
                <w:szCs w:val="24"/>
              </w:rPr>
            </w:pPr>
            <w:r w:rsidRPr="00F312D3">
              <w:rPr>
                <w:rFonts w:ascii="Arial" w:hAnsi="Arial" w:cs="Arial"/>
                <w:i/>
                <w:iCs/>
                <w:sz w:val="24"/>
                <w:szCs w:val="24"/>
              </w:rPr>
              <w:t>California Department of Food and Agriculture Title3 Division 8</w:t>
            </w:r>
          </w:p>
          <w:p w14:paraId="612A8E17" w14:textId="77777777" w:rsidR="00A33CA0" w:rsidRPr="00F312D3" w:rsidRDefault="005849E1" w:rsidP="005E7C59">
            <w:pPr>
              <w:pStyle w:val="NoSpacing"/>
              <w:numPr>
                <w:ilvl w:val="0"/>
                <w:numId w:val="33"/>
              </w:numPr>
              <w:jc w:val="both"/>
              <w:rPr>
                <w:rFonts w:ascii="Arial" w:hAnsi="Arial" w:cs="Arial"/>
                <w:sz w:val="24"/>
                <w:szCs w:val="24"/>
              </w:rPr>
            </w:pPr>
            <w:r w:rsidRPr="00F312D3">
              <w:rPr>
                <w:rFonts w:ascii="Arial" w:hAnsi="Arial" w:cs="Arial"/>
                <w:i/>
                <w:iCs/>
                <w:sz w:val="24"/>
                <w:szCs w:val="24"/>
              </w:rPr>
              <w:t xml:space="preserve">California Department of Public Health </w:t>
            </w:r>
            <w:r w:rsidR="00A33CA0" w:rsidRPr="00F312D3">
              <w:rPr>
                <w:rFonts w:ascii="Arial" w:hAnsi="Arial" w:cs="Arial"/>
                <w:i/>
                <w:iCs/>
                <w:sz w:val="24"/>
                <w:szCs w:val="24"/>
              </w:rPr>
              <w:t>Title 17 Chapter 1</w:t>
            </w:r>
          </w:p>
        </w:tc>
        <w:tc>
          <w:tcPr>
            <w:tcW w:w="4860" w:type="dxa"/>
            <w:shd w:val="clear" w:color="auto" w:fill="auto"/>
          </w:tcPr>
          <w:p w14:paraId="3899F7D9" w14:textId="44225D27" w:rsidR="00212621" w:rsidRPr="00F312D3" w:rsidRDefault="00212621" w:rsidP="005E7C59">
            <w:pPr>
              <w:pStyle w:val="NoSpacing"/>
              <w:ind w:left="435"/>
              <w:rPr>
                <w:rFonts w:ascii="Arial" w:hAnsi="Arial" w:cs="Arial"/>
                <w:sz w:val="24"/>
                <w:szCs w:val="24"/>
                <w:u w:val="single"/>
              </w:rPr>
            </w:pPr>
            <w:r w:rsidRPr="00F312D3">
              <w:rPr>
                <w:rFonts w:ascii="Arial" w:hAnsi="Arial" w:cs="Arial"/>
                <w:sz w:val="24"/>
                <w:szCs w:val="24"/>
                <w:u w:val="single"/>
              </w:rPr>
              <w:t xml:space="preserve">Local </w:t>
            </w:r>
            <w:r w:rsidR="00D96BB1" w:rsidRPr="00F312D3">
              <w:rPr>
                <w:rFonts w:ascii="Arial" w:hAnsi="Arial" w:cs="Arial"/>
                <w:sz w:val="24"/>
                <w:szCs w:val="24"/>
                <w:u w:val="single"/>
              </w:rPr>
              <w:t>R</w:t>
            </w:r>
            <w:r w:rsidRPr="00F312D3">
              <w:rPr>
                <w:rFonts w:ascii="Arial" w:hAnsi="Arial" w:cs="Arial"/>
                <w:sz w:val="24"/>
                <w:szCs w:val="24"/>
                <w:u w:val="single"/>
              </w:rPr>
              <w:t xml:space="preserve">egulations and </w:t>
            </w:r>
            <w:r w:rsidR="00D96BB1" w:rsidRPr="00F312D3">
              <w:rPr>
                <w:rFonts w:ascii="Arial" w:hAnsi="Arial" w:cs="Arial"/>
                <w:sz w:val="24"/>
                <w:szCs w:val="24"/>
                <w:u w:val="single"/>
              </w:rPr>
              <w:t>R</w:t>
            </w:r>
            <w:r w:rsidRPr="00F312D3">
              <w:rPr>
                <w:rFonts w:ascii="Arial" w:hAnsi="Arial" w:cs="Arial"/>
                <w:sz w:val="24"/>
                <w:szCs w:val="24"/>
                <w:u w:val="single"/>
              </w:rPr>
              <w:t>esources</w:t>
            </w:r>
          </w:p>
          <w:p w14:paraId="26492DD2" w14:textId="77777777" w:rsidR="00D96BB1" w:rsidRPr="00F312D3" w:rsidRDefault="00D96BB1" w:rsidP="005E7C59">
            <w:pPr>
              <w:pStyle w:val="NoSpacing"/>
              <w:jc w:val="both"/>
              <w:rPr>
                <w:rFonts w:ascii="Arial" w:hAnsi="Arial" w:cs="Arial"/>
                <w:sz w:val="24"/>
                <w:szCs w:val="24"/>
              </w:rPr>
            </w:pPr>
          </w:p>
          <w:p w14:paraId="46CD219F" w14:textId="755C6BCB" w:rsidR="00D96BB1" w:rsidRPr="00F312D3" w:rsidRDefault="00A33CA0" w:rsidP="005E7C59">
            <w:pPr>
              <w:pStyle w:val="NoSpacing"/>
              <w:numPr>
                <w:ilvl w:val="0"/>
                <w:numId w:val="34"/>
              </w:numPr>
              <w:jc w:val="both"/>
              <w:rPr>
                <w:rFonts w:ascii="Arial" w:hAnsi="Arial" w:cs="Arial"/>
                <w:i/>
                <w:iCs/>
                <w:sz w:val="24"/>
                <w:szCs w:val="24"/>
              </w:rPr>
            </w:pPr>
            <w:r w:rsidRPr="00F312D3">
              <w:rPr>
                <w:rFonts w:ascii="Arial" w:hAnsi="Arial" w:cs="Arial"/>
                <w:i/>
                <w:iCs/>
                <w:sz w:val="24"/>
                <w:szCs w:val="24"/>
              </w:rPr>
              <w:t xml:space="preserve">Moreno Valley Municipal Code </w:t>
            </w:r>
            <w:r w:rsidR="005E5EAC" w:rsidRPr="00F312D3">
              <w:rPr>
                <w:rFonts w:ascii="Arial" w:hAnsi="Arial" w:cs="Arial"/>
                <w:i/>
                <w:iCs/>
                <w:sz w:val="24"/>
                <w:szCs w:val="24"/>
              </w:rPr>
              <w:t xml:space="preserve">(MVMC) </w:t>
            </w:r>
            <w:r w:rsidRPr="00F312D3">
              <w:rPr>
                <w:rFonts w:ascii="Arial" w:hAnsi="Arial" w:cs="Arial"/>
                <w:i/>
                <w:iCs/>
                <w:sz w:val="24"/>
                <w:szCs w:val="24"/>
              </w:rPr>
              <w:t>Chapters 3.28, 5.05 and Title 9</w:t>
            </w:r>
          </w:p>
          <w:p w14:paraId="3E0DD5A5" w14:textId="468D31DC" w:rsidR="00D96BB1" w:rsidRPr="00F312D3" w:rsidRDefault="00A33CA0" w:rsidP="005E7C59">
            <w:pPr>
              <w:pStyle w:val="NoSpacing"/>
              <w:numPr>
                <w:ilvl w:val="0"/>
                <w:numId w:val="34"/>
              </w:numPr>
              <w:jc w:val="both"/>
              <w:rPr>
                <w:rFonts w:ascii="Arial" w:hAnsi="Arial" w:cs="Arial"/>
                <w:i/>
                <w:iCs/>
                <w:sz w:val="24"/>
                <w:szCs w:val="24"/>
              </w:rPr>
            </w:pPr>
            <w:r w:rsidRPr="00F312D3">
              <w:rPr>
                <w:rFonts w:ascii="Arial" w:hAnsi="Arial" w:cs="Arial"/>
                <w:i/>
                <w:iCs/>
                <w:sz w:val="24"/>
                <w:szCs w:val="24"/>
              </w:rPr>
              <w:t xml:space="preserve">Commercial Cannabis </w:t>
            </w:r>
            <w:r w:rsidR="00635872">
              <w:rPr>
                <w:rFonts w:ascii="Arial" w:hAnsi="Arial" w:cs="Arial"/>
                <w:i/>
                <w:iCs/>
                <w:sz w:val="24"/>
                <w:szCs w:val="24"/>
              </w:rPr>
              <w:t>Regulatory</w:t>
            </w:r>
            <w:r w:rsidRPr="00F312D3">
              <w:rPr>
                <w:rFonts w:ascii="Arial" w:hAnsi="Arial" w:cs="Arial"/>
                <w:i/>
                <w:iCs/>
                <w:sz w:val="24"/>
                <w:szCs w:val="24"/>
              </w:rPr>
              <w:t xml:space="preserve"> Permit Applicati</w:t>
            </w:r>
            <w:bookmarkStart w:id="2" w:name="_GoBack"/>
            <w:bookmarkEnd w:id="2"/>
            <w:r w:rsidRPr="00F312D3">
              <w:rPr>
                <w:rFonts w:ascii="Arial" w:hAnsi="Arial" w:cs="Arial"/>
                <w:i/>
                <w:iCs/>
                <w:sz w:val="24"/>
                <w:szCs w:val="24"/>
              </w:rPr>
              <w:t>on</w:t>
            </w:r>
          </w:p>
          <w:p w14:paraId="2A42412E" w14:textId="77CCF35D" w:rsidR="00A33809" w:rsidRPr="00F312D3" w:rsidRDefault="00A33CA0" w:rsidP="005E7C59">
            <w:pPr>
              <w:pStyle w:val="NoSpacing"/>
              <w:numPr>
                <w:ilvl w:val="0"/>
                <w:numId w:val="34"/>
              </w:numPr>
              <w:jc w:val="both"/>
              <w:rPr>
                <w:rFonts w:ascii="Arial" w:hAnsi="Arial" w:cs="Arial"/>
                <w:sz w:val="24"/>
                <w:szCs w:val="24"/>
              </w:rPr>
            </w:pPr>
            <w:r w:rsidRPr="00F312D3">
              <w:rPr>
                <w:rFonts w:ascii="Arial" w:hAnsi="Arial" w:cs="Arial"/>
                <w:i/>
                <w:iCs/>
                <w:sz w:val="24"/>
                <w:szCs w:val="24"/>
              </w:rPr>
              <w:t>Frequently Asked Questions</w:t>
            </w:r>
            <w:r w:rsidR="00D96BB1" w:rsidRPr="00F312D3">
              <w:rPr>
                <w:rFonts w:ascii="Arial" w:hAnsi="Arial" w:cs="Arial"/>
                <w:i/>
                <w:iCs/>
                <w:sz w:val="24"/>
                <w:szCs w:val="24"/>
              </w:rPr>
              <w:t xml:space="preserve"> (FAQs)</w:t>
            </w:r>
          </w:p>
        </w:tc>
      </w:tr>
    </w:tbl>
    <w:p w14:paraId="715C9D41" w14:textId="69C84A14" w:rsidR="00A33809" w:rsidRPr="00F312D3" w:rsidRDefault="00A33809" w:rsidP="00B1160B">
      <w:pPr>
        <w:pStyle w:val="BodyText"/>
        <w:kinsoku w:val="0"/>
        <w:overflowPunct w:val="0"/>
        <w:ind w:left="187" w:right="113" w:hanging="7"/>
        <w:jc w:val="both"/>
        <w:rPr>
          <w:rFonts w:ascii="Arial" w:hAnsi="Arial" w:cs="Arial"/>
          <w:b/>
          <w:bCs/>
          <w:sz w:val="24"/>
          <w:szCs w:val="24"/>
        </w:rPr>
      </w:pPr>
    </w:p>
    <w:p w14:paraId="6A37F8EC" w14:textId="6AE311FE" w:rsidR="007E6862" w:rsidRPr="00F312D3" w:rsidRDefault="007E6862" w:rsidP="00A214B0">
      <w:pPr>
        <w:pStyle w:val="BodyText"/>
        <w:kinsoku w:val="0"/>
        <w:overflowPunct w:val="0"/>
        <w:ind w:left="187" w:right="113" w:hanging="7"/>
        <w:jc w:val="center"/>
        <w:rPr>
          <w:rFonts w:ascii="Arial" w:hAnsi="Arial" w:cs="Arial"/>
          <w:b/>
          <w:bCs/>
          <w:sz w:val="24"/>
          <w:szCs w:val="24"/>
        </w:rPr>
      </w:pPr>
      <w:r w:rsidRPr="00F312D3">
        <w:rPr>
          <w:rFonts w:ascii="Arial" w:hAnsi="Arial" w:cs="Arial"/>
          <w:b/>
          <w:bCs/>
          <w:sz w:val="24"/>
          <w:szCs w:val="24"/>
        </w:rPr>
        <w:t>II.</w:t>
      </w:r>
    </w:p>
    <w:p w14:paraId="38C5B020" w14:textId="2AA07F14" w:rsidR="00A214B0" w:rsidRPr="00F312D3" w:rsidRDefault="00A214B0" w:rsidP="005E7C59">
      <w:pPr>
        <w:pStyle w:val="BodyText"/>
        <w:kinsoku w:val="0"/>
        <w:overflowPunct w:val="0"/>
        <w:ind w:left="187" w:right="113" w:hanging="7"/>
        <w:jc w:val="center"/>
        <w:rPr>
          <w:rFonts w:ascii="Arial" w:hAnsi="Arial" w:cs="Arial"/>
          <w:b/>
          <w:bCs/>
          <w:sz w:val="24"/>
          <w:szCs w:val="24"/>
          <w:u w:val="single"/>
        </w:rPr>
      </w:pPr>
      <w:r w:rsidRPr="00F312D3">
        <w:rPr>
          <w:rFonts w:ascii="Arial" w:hAnsi="Arial" w:cs="Arial"/>
          <w:b/>
          <w:bCs/>
          <w:sz w:val="24"/>
          <w:szCs w:val="24"/>
          <w:u w:val="single"/>
        </w:rPr>
        <w:t>APPLICATION PRO</w:t>
      </w:r>
      <w:r w:rsidR="005427EB" w:rsidRPr="00F312D3">
        <w:rPr>
          <w:rFonts w:ascii="Arial" w:hAnsi="Arial" w:cs="Arial"/>
          <w:b/>
          <w:bCs/>
          <w:sz w:val="24"/>
          <w:szCs w:val="24"/>
          <w:u w:val="single"/>
        </w:rPr>
        <w:t>CEDURE</w:t>
      </w:r>
      <w:r w:rsidRPr="00F312D3">
        <w:rPr>
          <w:rFonts w:ascii="Arial" w:hAnsi="Arial" w:cs="Arial"/>
          <w:b/>
          <w:bCs/>
          <w:sz w:val="24"/>
          <w:szCs w:val="24"/>
          <w:u w:val="single"/>
        </w:rPr>
        <w:t>S</w:t>
      </w:r>
    </w:p>
    <w:p w14:paraId="6166F35B" w14:textId="48272D6E" w:rsidR="00A214B0" w:rsidRPr="00F312D3" w:rsidRDefault="00A214B0" w:rsidP="00B1160B">
      <w:pPr>
        <w:pStyle w:val="BodyText"/>
        <w:kinsoku w:val="0"/>
        <w:overflowPunct w:val="0"/>
        <w:ind w:left="187" w:right="113" w:hanging="7"/>
        <w:jc w:val="both"/>
        <w:rPr>
          <w:rFonts w:ascii="Arial" w:hAnsi="Arial" w:cs="Arial"/>
          <w:b/>
          <w:bCs/>
          <w:sz w:val="24"/>
          <w:szCs w:val="24"/>
        </w:rPr>
      </w:pPr>
    </w:p>
    <w:p w14:paraId="2206AAD5" w14:textId="3AC2DD6D" w:rsidR="00A214B0" w:rsidRPr="00F312D3" w:rsidRDefault="00A214B0" w:rsidP="00A214B0">
      <w:pPr>
        <w:pStyle w:val="BodyText"/>
        <w:numPr>
          <w:ilvl w:val="0"/>
          <w:numId w:val="31"/>
        </w:numPr>
        <w:kinsoku w:val="0"/>
        <w:overflowPunct w:val="0"/>
        <w:ind w:right="113"/>
        <w:jc w:val="both"/>
        <w:rPr>
          <w:rFonts w:ascii="Arial" w:hAnsi="Arial" w:cs="Arial"/>
          <w:sz w:val="24"/>
          <w:szCs w:val="24"/>
          <w:u w:val="single"/>
        </w:rPr>
      </w:pPr>
      <w:r w:rsidRPr="00F312D3">
        <w:rPr>
          <w:rFonts w:ascii="Arial" w:hAnsi="Arial" w:cs="Arial"/>
          <w:b/>
          <w:bCs/>
          <w:sz w:val="24"/>
          <w:szCs w:val="24"/>
          <w:u w:val="single"/>
        </w:rPr>
        <w:t>Application Forms</w:t>
      </w:r>
      <w:r w:rsidR="0059584E" w:rsidRPr="00F312D3">
        <w:rPr>
          <w:rFonts w:ascii="Arial" w:hAnsi="Arial" w:cs="Arial"/>
          <w:sz w:val="24"/>
          <w:szCs w:val="24"/>
        </w:rPr>
        <w:t>.</w:t>
      </w:r>
    </w:p>
    <w:p w14:paraId="1090720C" w14:textId="77777777" w:rsidR="00A214B0" w:rsidRPr="00F312D3" w:rsidRDefault="00A214B0" w:rsidP="005E7C59">
      <w:pPr>
        <w:pStyle w:val="BodyText"/>
        <w:kinsoku w:val="0"/>
        <w:overflowPunct w:val="0"/>
        <w:ind w:left="540" w:right="113" w:firstLine="0"/>
        <w:jc w:val="both"/>
        <w:rPr>
          <w:rFonts w:ascii="Arial" w:hAnsi="Arial" w:cs="Arial"/>
          <w:sz w:val="24"/>
          <w:szCs w:val="24"/>
        </w:rPr>
      </w:pPr>
    </w:p>
    <w:p w14:paraId="5B770B07" w14:textId="0CA13126" w:rsidR="00A214B0" w:rsidRPr="00F312D3" w:rsidRDefault="00A214B0" w:rsidP="005E7C59">
      <w:pPr>
        <w:pStyle w:val="BodyText"/>
        <w:kinsoku w:val="0"/>
        <w:overflowPunct w:val="0"/>
        <w:ind w:left="540" w:right="113" w:firstLine="0"/>
        <w:jc w:val="both"/>
        <w:rPr>
          <w:rFonts w:ascii="Arial" w:hAnsi="Arial" w:cs="Arial"/>
          <w:sz w:val="24"/>
          <w:szCs w:val="24"/>
        </w:rPr>
      </w:pPr>
      <w:r w:rsidRPr="00F312D3">
        <w:rPr>
          <w:rFonts w:ascii="Arial" w:hAnsi="Arial" w:cs="Arial"/>
          <w:sz w:val="24"/>
          <w:szCs w:val="24"/>
        </w:rPr>
        <w:t>An applicant shall use only the applications form</w:t>
      </w:r>
      <w:r w:rsidR="00D96BB1" w:rsidRPr="00F312D3">
        <w:rPr>
          <w:rFonts w:ascii="Arial" w:hAnsi="Arial" w:cs="Arial"/>
          <w:sz w:val="24"/>
          <w:szCs w:val="24"/>
        </w:rPr>
        <w:t>s</w:t>
      </w:r>
      <w:r w:rsidRPr="00F312D3">
        <w:rPr>
          <w:rFonts w:ascii="Arial" w:hAnsi="Arial" w:cs="Arial"/>
          <w:sz w:val="24"/>
          <w:szCs w:val="24"/>
        </w:rPr>
        <w:t xml:space="preserve"> provided by the City.  The City’s application form is only available online at </w:t>
      </w:r>
      <w:hyperlink r:id="rId15" w:history="1">
        <w:r w:rsidRPr="00F312D3">
          <w:rPr>
            <w:rStyle w:val="Hyperlink"/>
            <w:rFonts w:ascii="Arial" w:hAnsi="Arial" w:cs="Arial"/>
            <w:sz w:val="24"/>
            <w:szCs w:val="24"/>
          </w:rPr>
          <w:t>http://www.moval.org/cannabis/</w:t>
        </w:r>
      </w:hyperlink>
      <w:r w:rsidRPr="00F312D3">
        <w:rPr>
          <w:rFonts w:ascii="Arial" w:hAnsi="Arial" w:cs="Arial"/>
          <w:sz w:val="24"/>
          <w:szCs w:val="24"/>
        </w:rPr>
        <w:t xml:space="preserve">.  </w:t>
      </w:r>
    </w:p>
    <w:p w14:paraId="67D452EB" w14:textId="77777777" w:rsidR="00A214B0" w:rsidRPr="00F312D3" w:rsidRDefault="00A214B0" w:rsidP="00B1160B">
      <w:pPr>
        <w:pStyle w:val="BodyText"/>
        <w:kinsoku w:val="0"/>
        <w:overflowPunct w:val="0"/>
        <w:ind w:left="187" w:right="113" w:hanging="7"/>
        <w:jc w:val="both"/>
        <w:rPr>
          <w:rFonts w:ascii="Arial" w:hAnsi="Arial" w:cs="Arial"/>
          <w:sz w:val="24"/>
          <w:szCs w:val="24"/>
        </w:rPr>
      </w:pPr>
    </w:p>
    <w:p w14:paraId="1D6F22CA" w14:textId="60B57AFC" w:rsidR="00B66ABC" w:rsidRPr="00F312D3" w:rsidRDefault="00A214B0" w:rsidP="00B66ABC">
      <w:pPr>
        <w:pStyle w:val="BodyText"/>
        <w:numPr>
          <w:ilvl w:val="0"/>
          <w:numId w:val="31"/>
        </w:numPr>
        <w:kinsoku w:val="0"/>
        <w:overflowPunct w:val="0"/>
        <w:ind w:right="113"/>
        <w:jc w:val="both"/>
        <w:rPr>
          <w:rFonts w:ascii="Arial" w:hAnsi="Arial" w:cs="Arial"/>
          <w:sz w:val="24"/>
          <w:szCs w:val="24"/>
          <w:u w:val="single"/>
        </w:rPr>
      </w:pPr>
      <w:r w:rsidRPr="00F312D3">
        <w:rPr>
          <w:rFonts w:ascii="Arial" w:hAnsi="Arial" w:cs="Arial"/>
          <w:b/>
          <w:bCs/>
          <w:sz w:val="24"/>
          <w:szCs w:val="24"/>
          <w:u w:val="single"/>
        </w:rPr>
        <w:t>Priority</w:t>
      </w:r>
      <w:r w:rsidR="0059584E" w:rsidRPr="00F312D3">
        <w:rPr>
          <w:rFonts w:ascii="Arial" w:hAnsi="Arial" w:cs="Arial"/>
          <w:sz w:val="24"/>
          <w:szCs w:val="24"/>
        </w:rPr>
        <w:t>.</w:t>
      </w:r>
    </w:p>
    <w:p w14:paraId="1F273281" w14:textId="77777777" w:rsidR="00B66ABC" w:rsidRPr="00F312D3" w:rsidRDefault="00B66ABC" w:rsidP="00B66ABC">
      <w:pPr>
        <w:pStyle w:val="BodyText"/>
        <w:kinsoku w:val="0"/>
        <w:overflowPunct w:val="0"/>
        <w:ind w:left="180" w:right="113" w:firstLine="0"/>
        <w:jc w:val="both"/>
        <w:rPr>
          <w:rFonts w:ascii="Arial" w:hAnsi="Arial" w:cs="Arial"/>
          <w:sz w:val="24"/>
          <w:szCs w:val="24"/>
        </w:rPr>
      </w:pPr>
    </w:p>
    <w:p w14:paraId="16F2B0ED" w14:textId="7FE801A6" w:rsidR="00A214B0" w:rsidRPr="00F312D3" w:rsidRDefault="00A214B0" w:rsidP="005E7C59">
      <w:pPr>
        <w:pStyle w:val="BodyText"/>
        <w:kinsoku w:val="0"/>
        <w:overflowPunct w:val="0"/>
        <w:ind w:left="540" w:right="113" w:firstLine="0"/>
        <w:jc w:val="both"/>
        <w:rPr>
          <w:rFonts w:ascii="Arial" w:hAnsi="Arial" w:cs="Arial"/>
          <w:sz w:val="24"/>
          <w:szCs w:val="24"/>
        </w:rPr>
      </w:pPr>
      <w:r w:rsidRPr="00F312D3">
        <w:rPr>
          <w:rFonts w:ascii="Arial" w:hAnsi="Arial" w:cs="Arial"/>
          <w:sz w:val="24"/>
          <w:szCs w:val="24"/>
        </w:rPr>
        <w:t xml:space="preserve">The application process will be prioritized </w:t>
      </w:r>
      <w:proofErr w:type="gramStart"/>
      <w:r w:rsidRPr="00F312D3">
        <w:rPr>
          <w:rFonts w:ascii="Arial" w:hAnsi="Arial" w:cs="Arial"/>
          <w:sz w:val="24"/>
          <w:szCs w:val="24"/>
        </w:rPr>
        <w:t>on the basis of</w:t>
      </w:r>
      <w:proofErr w:type="gramEnd"/>
      <w:r w:rsidRPr="00F312D3">
        <w:rPr>
          <w:rFonts w:ascii="Arial" w:hAnsi="Arial" w:cs="Arial"/>
          <w:sz w:val="24"/>
          <w:szCs w:val="24"/>
        </w:rPr>
        <w:t xml:space="preserve"> the time complete applications</w:t>
      </w:r>
      <w:r w:rsidR="00D96BB1" w:rsidRPr="00F312D3">
        <w:rPr>
          <w:rFonts w:ascii="Arial" w:hAnsi="Arial" w:cs="Arial"/>
          <w:sz w:val="24"/>
          <w:szCs w:val="24"/>
        </w:rPr>
        <w:t xml:space="preserve"> are submitted</w:t>
      </w:r>
      <w:r w:rsidRPr="00F312D3">
        <w:rPr>
          <w:rFonts w:ascii="Arial" w:hAnsi="Arial" w:cs="Arial"/>
          <w:sz w:val="24"/>
          <w:szCs w:val="24"/>
        </w:rPr>
        <w:t xml:space="preserve">.  </w:t>
      </w:r>
    </w:p>
    <w:p w14:paraId="2577F6A0" w14:textId="063D2B13" w:rsidR="00A214B0" w:rsidRPr="00F312D3" w:rsidRDefault="00A214B0" w:rsidP="00B1160B">
      <w:pPr>
        <w:pStyle w:val="BodyText"/>
        <w:kinsoku w:val="0"/>
        <w:overflowPunct w:val="0"/>
        <w:ind w:left="187" w:right="113" w:hanging="7"/>
        <w:jc w:val="both"/>
        <w:rPr>
          <w:rFonts w:ascii="Arial" w:hAnsi="Arial" w:cs="Arial"/>
          <w:sz w:val="24"/>
          <w:szCs w:val="24"/>
        </w:rPr>
      </w:pPr>
    </w:p>
    <w:p w14:paraId="71110536" w14:textId="2D3BEDF7" w:rsidR="00A214B0" w:rsidRPr="00F312D3" w:rsidRDefault="00A214B0" w:rsidP="005E7C59">
      <w:pPr>
        <w:pStyle w:val="BodyText"/>
        <w:numPr>
          <w:ilvl w:val="0"/>
          <w:numId w:val="31"/>
        </w:numPr>
        <w:kinsoku w:val="0"/>
        <w:overflowPunct w:val="0"/>
        <w:ind w:right="113"/>
        <w:jc w:val="both"/>
        <w:rPr>
          <w:rFonts w:ascii="Arial" w:hAnsi="Arial" w:cs="Arial"/>
          <w:sz w:val="24"/>
          <w:szCs w:val="24"/>
          <w:u w:val="single"/>
        </w:rPr>
      </w:pPr>
      <w:r w:rsidRPr="00F312D3">
        <w:rPr>
          <w:rFonts w:ascii="Arial" w:hAnsi="Arial" w:cs="Arial"/>
          <w:b/>
          <w:bCs/>
          <w:sz w:val="24"/>
          <w:szCs w:val="24"/>
          <w:u w:val="single"/>
        </w:rPr>
        <w:t>Submittal of Complete Application</w:t>
      </w:r>
      <w:r w:rsidR="0059584E" w:rsidRPr="00F312D3">
        <w:rPr>
          <w:rFonts w:ascii="Arial" w:hAnsi="Arial" w:cs="Arial"/>
          <w:sz w:val="24"/>
          <w:szCs w:val="24"/>
        </w:rPr>
        <w:t>.</w:t>
      </w:r>
    </w:p>
    <w:p w14:paraId="3FA9B79B" w14:textId="77777777" w:rsidR="00EA23E5" w:rsidRPr="00F312D3" w:rsidRDefault="00EA23E5" w:rsidP="00EA23E5">
      <w:pPr>
        <w:pStyle w:val="BodyText"/>
        <w:kinsoku w:val="0"/>
        <w:overflowPunct w:val="0"/>
        <w:ind w:left="180" w:right="113" w:firstLine="0"/>
        <w:jc w:val="both"/>
        <w:rPr>
          <w:rFonts w:ascii="Arial" w:hAnsi="Arial" w:cs="Arial"/>
          <w:sz w:val="24"/>
          <w:szCs w:val="24"/>
        </w:rPr>
      </w:pPr>
    </w:p>
    <w:p w14:paraId="69867F9C" w14:textId="6B4F5CB0" w:rsidR="00EA23E5" w:rsidRPr="00F312D3" w:rsidRDefault="00EA23E5" w:rsidP="005E7C59">
      <w:pPr>
        <w:pStyle w:val="BodyText"/>
        <w:kinsoku w:val="0"/>
        <w:overflowPunct w:val="0"/>
        <w:ind w:left="540" w:right="113" w:firstLine="0"/>
        <w:jc w:val="both"/>
        <w:rPr>
          <w:rFonts w:ascii="Arial" w:hAnsi="Arial" w:cs="Arial"/>
          <w:sz w:val="24"/>
          <w:szCs w:val="24"/>
        </w:rPr>
      </w:pPr>
      <w:r w:rsidRPr="00F312D3">
        <w:rPr>
          <w:rFonts w:ascii="Arial" w:hAnsi="Arial" w:cs="Arial"/>
          <w:sz w:val="24"/>
          <w:szCs w:val="24"/>
        </w:rPr>
        <w:t>A completed application shall be hand delivered to City Hall located at 14177 Frederick Street, Moreno Valley, CA 92552.</w:t>
      </w:r>
    </w:p>
    <w:p w14:paraId="248A1AD5" w14:textId="2218198E" w:rsidR="00A214B0" w:rsidRPr="00F312D3" w:rsidRDefault="00A214B0" w:rsidP="00B1160B">
      <w:pPr>
        <w:pStyle w:val="BodyText"/>
        <w:kinsoku w:val="0"/>
        <w:overflowPunct w:val="0"/>
        <w:ind w:left="187" w:right="113" w:hanging="7"/>
        <w:jc w:val="both"/>
        <w:rPr>
          <w:rFonts w:ascii="Arial" w:hAnsi="Arial" w:cs="Arial"/>
          <w:b/>
          <w:bCs/>
          <w:sz w:val="24"/>
          <w:szCs w:val="24"/>
        </w:rPr>
      </w:pPr>
    </w:p>
    <w:p w14:paraId="119914B6" w14:textId="77777777" w:rsidR="003B2434" w:rsidRPr="00F312D3" w:rsidRDefault="003B2434" w:rsidP="00B1160B">
      <w:pPr>
        <w:pStyle w:val="BodyText"/>
        <w:kinsoku w:val="0"/>
        <w:overflowPunct w:val="0"/>
        <w:ind w:left="187" w:right="113" w:hanging="7"/>
        <w:jc w:val="both"/>
        <w:rPr>
          <w:rFonts w:ascii="Arial" w:hAnsi="Arial" w:cs="Arial"/>
          <w:b/>
          <w:bCs/>
          <w:sz w:val="24"/>
          <w:szCs w:val="24"/>
        </w:rPr>
      </w:pPr>
    </w:p>
    <w:p w14:paraId="34B45555" w14:textId="6F24DD17" w:rsidR="00061E4F" w:rsidRPr="00F312D3" w:rsidRDefault="00D96BB1" w:rsidP="005E7C59">
      <w:pPr>
        <w:pStyle w:val="BodyText"/>
        <w:numPr>
          <w:ilvl w:val="0"/>
          <w:numId w:val="31"/>
        </w:numPr>
        <w:kinsoku w:val="0"/>
        <w:overflowPunct w:val="0"/>
        <w:ind w:right="113"/>
        <w:jc w:val="both"/>
        <w:rPr>
          <w:rFonts w:ascii="Arial" w:hAnsi="Arial" w:cs="Arial"/>
          <w:sz w:val="24"/>
          <w:szCs w:val="24"/>
          <w:u w:val="single"/>
        </w:rPr>
      </w:pPr>
      <w:r w:rsidRPr="00F312D3">
        <w:rPr>
          <w:rFonts w:ascii="Arial" w:hAnsi="Arial" w:cs="Arial"/>
          <w:b/>
          <w:bCs/>
          <w:sz w:val="24"/>
          <w:szCs w:val="24"/>
          <w:u w:val="single"/>
        </w:rPr>
        <w:lastRenderedPageBreak/>
        <w:t>Completeness Determination</w:t>
      </w:r>
      <w:r w:rsidR="0059584E" w:rsidRPr="00F312D3">
        <w:rPr>
          <w:rFonts w:ascii="Arial" w:hAnsi="Arial" w:cs="Arial"/>
          <w:sz w:val="24"/>
          <w:szCs w:val="24"/>
        </w:rPr>
        <w:t>.</w:t>
      </w:r>
    </w:p>
    <w:p w14:paraId="2F297E5A" w14:textId="77777777" w:rsidR="00061E4F" w:rsidRPr="00F312D3" w:rsidRDefault="00061E4F" w:rsidP="00061E4F">
      <w:pPr>
        <w:pStyle w:val="BodyText"/>
        <w:kinsoku w:val="0"/>
        <w:overflowPunct w:val="0"/>
        <w:ind w:right="113" w:firstLine="0"/>
        <w:jc w:val="both"/>
        <w:rPr>
          <w:rFonts w:ascii="Arial" w:hAnsi="Arial" w:cs="Arial"/>
          <w:sz w:val="24"/>
          <w:szCs w:val="24"/>
          <w:u w:val="single"/>
        </w:rPr>
      </w:pPr>
    </w:p>
    <w:p w14:paraId="25C890C7" w14:textId="4E00F6F7" w:rsidR="0059584E" w:rsidRPr="00F312D3" w:rsidRDefault="00B45765" w:rsidP="005E7C59">
      <w:pPr>
        <w:pStyle w:val="BodyText"/>
        <w:kinsoku w:val="0"/>
        <w:overflowPunct w:val="0"/>
        <w:ind w:left="540" w:right="29" w:firstLine="0"/>
        <w:jc w:val="both"/>
        <w:rPr>
          <w:rFonts w:ascii="Arial" w:hAnsi="Arial" w:cs="Arial"/>
          <w:sz w:val="24"/>
          <w:szCs w:val="24"/>
          <w:u w:val="single"/>
        </w:rPr>
      </w:pPr>
      <w:r w:rsidRPr="00F312D3">
        <w:rPr>
          <w:rFonts w:ascii="Arial" w:hAnsi="Arial" w:cs="Arial"/>
          <w:sz w:val="24"/>
          <w:szCs w:val="24"/>
        </w:rPr>
        <w:t>A</w:t>
      </w:r>
      <w:r w:rsidR="001D033B" w:rsidRPr="00F312D3">
        <w:rPr>
          <w:rFonts w:ascii="Arial" w:hAnsi="Arial" w:cs="Arial"/>
          <w:sz w:val="24"/>
          <w:szCs w:val="24"/>
        </w:rPr>
        <w:t xml:space="preserve">n application </w:t>
      </w:r>
      <w:r w:rsidRPr="00F312D3">
        <w:rPr>
          <w:rFonts w:ascii="Arial" w:hAnsi="Arial" w:cs="Arial"/>
          <w:sz w:val="24"/>
          <w:szCs w:val="24"/>
        </w:rPr>
        <w:t xml:space="preserve">will </w:t>
      </w:r>
      <w:r w:rsidR="001E20DA" w:rsidRPr="00F312D3">
        <w:rPr>
          <w:rFonts w:ascii="Arial" w:hAnsi="Arial" w:cs="Arial"/>
          <w:sz w:val="24"/>
          <w:szCs w:val="24"/>
        </w:rPr>
        <w:t>be deemed complete</w:t>
      </w:r>
      <w:r w:rsidR="00D526C5" w:rsidRPr="00F312D3">
        <w:rPr>
          <w:rFonts w:ascii="Arial" w:hAnsi="Arial" w:cs="Arial"/>
          <w:sz w:val="24"/>
          <w:szCs w:val="24"/>
        </w:rPr>
        <w:t xml:space="preserve"> </w:t>
      </w:r>
      <w:r w:rsidRPr="00F312D3">
        <w:rPr>
          <w:rFonts w:ascii="Arial" w:hAnsi="Arial" w:cs="Arial"/>
          <w:sz w:val="24"/>
          <w:szCs w:val="24"/>
        </w:rPr>
        <w:t>for fili</w:t>
      </w:r>
      <w:r w:rsidR="00EA657D" w:rsidRPr="00F312D3">
        <w:rPr>
          <w:rFonts w:ascii="Arial" w:hAnsi="Arial" w:cs="Arial"/>
          <w:sz w:val="24"/>
          <w:szCs w:val="24"/>
        </w:rPr>
        <w:t xml:space="preserve">ng </w:t>
      </w:r>
      <w:r w:rsidRPr="00F312D3">
        <w:rPr>
          <w:rFonts w:ascii="Arial" w:hAnsi="Arial" w:cs="Arial"/>
          <w:sz w:val="24"/>
          <w:szCs w:val="24"/>
        </w:rPr>
        <w:t>and processing</w:t>
      </w:r>
      <w:r w:rsidR="00EA657D" w:rsidRPr="00F312D3">
        <w:rPr>
          <w:rFonts w:ascii="Arial" w:hAnsi="Arial" w:cs="Arial"/>
          <w:sz w:val="24"/>
          <w:szCs w:val="24"/>
        </w:rPr>
        <w:t xml:space="preserve"> only if</w:t>
      </w:r>
      <w:r w:rsidR="001E20DA" w:rsidRPr="00F312D3">
        <w:rPr>
          <w:rFonts w:ascii="Arial" w:hAnsi="Arial" w:cs="Arial"/>
          <w:sz w:val="24"/>
          <w:szCs w:val="24"/>
        </w:rPr>
        <w:t>:</w:t>
      </w:r>
    </w:p>
    <w:p w14:paraId="308EA83F" w14:textId="77777777" w:rsidR="00061E4F" w:rsidRPr="00F312D3" w:rsidRDefault="00061E4F" w:rsidP="005E7C59">
      <w:pPr>
        <w:pStyle w:val="BodyText"/>
        <w:kinsoku w:val="0"/>
        <w:overflowPunct w:val="0"/>
        <w:ind w:left="540" w:right="113" w:firstLine="0"/>
        <w:jc w:val="both"/>
        <w:rPr>
          <w:rFonts w:ascii="Arial" w:hAnsi="Arial" w:cs="Arial"/>
          <w:sz w:val="24"/>
          <w:szCs w:val="24"/>
        </w:rPr>
      </w:pPr>
    </w:p>
    <w:p w14:paraId="2A0725BC" w14:textId="00823F00" w:rsidR="00D96BB1" w:rsidRPr="00F312D3" w:rsidRDefault="00EA657D" w:rsidP="005E7C59">
      <w:pPr>
        <w:pStyle w:val="BodyText"/>
        <w:numPr>
          <w:ilvl w:val="0"/>
          <w:numId w:val="38"/>
        </w:numPr>
        <w:kinsoku w:val="0"/>
        <w:overflowPunct w:val="0"/>
        <w:ind w:right="113"/>
        <w:jc w:val="both"/>
        <w:rPr>
          <w:rFonts w:ascii="Arial" w:eastAsia="Times New Roman" w:hAnsi="Arial" w:cs="Arial"/>
          <w:sz w:val="24"/>
          <w:szCs w:val="24"/>
        </w:rPr>
      </w:pPr>
      <w:r w:rsidRPr="00F312D3">
        <w:rPr>
          <w:rFonts w:ascii="Arial" w:eastAsia="Times New Roman" w:hAnsi="Arial" w:cs="Arial"/>
          <w:sz w:val="24"/>
          <w:szCs w:val="24"/>
        </w:rPr>
        <w:t xml:space="preserve">The </w:t>
      </w:r>
      <w:r w:rsidR="004C4A3A" w:rsidRPr="00F312D3">
        <w:rPr>
          <w:rFonts w:ascii="Arial" w:eastAsia="Times New Roman" w:hAnsi="Arial" w:cs="Arial"/>
          <w:sz w:val="24"/>
          <w:szCs w:val="24"/>
        </w:rPr>
        <w:t>a</w:t>
      </w:r>
      <w:r w:rsidR="001E20DA" w:rsidRPr="00F312D3">
        <w:rPr>
          <w:rFonts w:ascii="Arial" w:eastAsia="Times New Roman" w:hAnsi="Arial" w:cs="Arial"/>
          <w:sz w:val="24"/>
          <w:szCs w:val="24"/>
        </w:rPr>
        <w:t>pplicant submit</w:t>
      </w:r>
      <w:r w:rsidRPr="00F312D3">
        <w:rPr>
          <w:rFonts w:ascii="Arial" w:eastAsia="Times New Roman" w:hAnsi="Arial" w:cs="Arial"/>
          <w:sz w:val="24"/>
          <w:szCs w:val="24"/>
        </w:rPr>
        <w:t>s</w:t>
      </w:r>
      <w:r w:rsidR="001E20DA" w:rsidRPr="00F312D3">
        <w:rPr>
          <w:rFonts w:ascii="Arial" w:eastAsia="Times New Roman" w:hAnsi="Arial" w:cs="Arial"/>
          <w:sz w:val="24"/>
          <w:szCs w:val="24"/>
        </w:rPr>
        <w:t xml:space="preserve"> a completed </w:t>
      </w:r>
      <w:r w:rsidR="00D526C5" w:rsidRPr="00F312D3">
        <w:rPr>
          <w:rFonts w:ascii="Arial" w:eastAsia="Times New Roman" w:hAnsi="Arial" w:cs="Arial"/>
          <w:sz w:val="24"/>
          <w:szCs w:val="24"/>
        </w:rPr>
        <w:t xml:space="preserve">City </w:t>
      </w:r>
      <w:r w:rsidR="001E20DA" w:rsidRPr="00F312D3">
        <w:rPr>
          <w:rFonts w:ascii="Arial" w:eastAsia="Times New Roman" w:hAnsi="Arial" w:cs="Arial"/>
          <w:sz w:val="24"/>
          <w:szCs w:val="24"/>
        </w:rPr>
        <w:t>application</w:t>
      </w:r>
      <w:r w:rsidR="00EA23E5" w:rsidRPr="00F312D3">
        <w:rPr>
          <w:rFonts w:ascii="Arial" w:eastAsia="Times New Roman" w:hAnsi="Arial" w:cs="Arial"/>
          <w:sz w:val="24"/>
          <w:szCs w:val="24"/>
        </w:rPr>
        <w:t xml:space="preserve"> </w:t>
      </w:r>
      <w:r w:rsidR="00D96BB1" w:rsidRPr="00F312D3">
        <w:rPr>
          <w:rFonts w:ascii="Arial" w:eastAsia="Times New Roman" w:hAnsi="Arial" w:cs="Arial"/>
          <w:sz w:val="24"/>
          <w:szCs w:val="24"/>
        </w:rPr>
        <w:t xml:space="preserve">form </w:t>
      </w:r>
      <w:r w:rsidR="00EA23E5" w:rsidRPr="00F312D3">
        <w:rPr>
          <w:rFonts w:ascii="Arial" w:eastAsia="Times New Roman" w:hAnsi="Arial" w:cs="Arial"/>
          <w:sz w:val="24"/>
          <w:szCs w:val="24"/>
        </w:rPr>
        <w:t>with original notarized signatures</w:t>
      </w:r>
      <w:r w:rsidRPr="00F312D3">
        <w:rPr>
          <w:rFonts w:ascii="Arial" w:eastAsia="Times New Roman" w:hAnsi="Arial" w:cs="Arial"/>
          <w:sz w:val="24"/>
          <w:szCs w:val="24"/>
        </w:rPr>
        <w:t>;</w:t>
      </w:r>
    </w:p>
    <w:p w14:paraId="156D441F" w14:textId="3DBE3980" w:rsidR="00D96BB1" w:rsidRPr="00F312D3" w:rsidRDefault="00EA657D" w:rsidP="005E7C59">
      <w:pPr>
        <w:pStyle w:val="BodyText"/>
        <w:numPr>
          <w:ilvl w:val="0"/>
          <w:numId w:val="38"/>
        </w:numPr>
        <w:jc w:val="both"/>
        <w:rPr>
          <w:rFonts w:ascii="Arial" w:eastAsia="Times New Roman" w:hAnsi="Arial" w:cs="Arial"/>
          <w:sz w:val="24"/>
          <w:szCs w:val="24"/>
        </w:rPr>
      </w:pPr>
      <w:r w:rsidRPr="00F312D3">
        <w:rPr>
          <w:rFonts w:ascii="Arial" w:eastAsia="Times New Roman" w:hAnsi="Arial" w:cs="Arial"/>
          <w:sz w:val="24"/>
          <w:szCs w:val="24"/>
        </w:rPr>
        <w:t xml:space="preserve">The </w:t>
      </w:r>
      <w:r w:rsidR="004C4A3A" w:rsidRPr="00F312D3">
        <w:rPr>
          <w:rFonts w:ascii="Arial" w:eastAsia="Times New Roman" w:hAnsi="Arial" w:cs="Arial"/>
          <w:sz w:val="24"/>
          <w:szCs w:val="24"/>
        </w:rPr>
        <w:t>a</w:t>
      </w:r>
      <w:r w:rsidRPr="00F312D3">
        <w:rPr>
          <w:rFonts w:ascii="Arial" w:eastAsia="Times New Roman" w:hAnsi="Arial" w:cs="Arial"/>
          <w:sz w:val="24"/>
          <w:szCs w:val="24"/>
        </w:rPr>
        <w:t>pplicant submits p</w:t>
      </w:r>
      <w:r w:rsidR="001E20DA" w:rsidRPr="00F312D3">
        <w:rPr>
          <w:rFonts w:ascii="Arial" w:eastAsia="Times New Roman" w:hAnsi="Arial" w:cs="Arial"/>
          <w:sz w:val="24"/>
          <w:szCs w:val="24"/>
        </w:rPr>
        <w:t xml:space="preserve">roof of landowner approval pursuant to </w:t>
      </w:r>
      <w:r w:rsidR="00061E4F" w:rsidRPr="00F312D3">
        <w:rPr>
          <w:rFonts w:ascii="Arial" w:eastAsia="Times New Roman" w:hAnsi="Arial" w:cs="Arial"/>
          <w:sz w:val="24"/>
          <w:szCs w:val="24"/>
        </w:rPr>
        <w:t xml:space="preserve">MVMC </w:t>
      </w:r>
      <w:r w:rsidR="001E20DA" w:rsidRPr="00F312D3">
        <w:rPr>
          <w:rFonts w:ascii="Arial" w:eastAsia="Times New Roman" w:hAnsi="Arial" w:cs="Arial"/>
          <w:sz w:val="24"/>
          <w:szCs w:val="24"/>
        </w:rPr>
        <w:t xml:space="preserve">Section 5.05.035 and as </w:t>
      </w:r>
      <w:r w:rsidRPr="00F312D3">
        <w:rPr>
          <w:rFonts w:ascii="Arial" w:eastAsia="Times New Roman" w:hAnsi="Arial" w:cs="Arial"/>
          <w:sz w:val="24"/>
          <w:szCs w:val="24"/>
        </w:rPr>
        <w:t xml:space="preserve">more particularly described </w:t>
      </w:r>
      <w:r w:rsidR="001E20DA" w:rsidRPr="00F312D3">
        <w:rPr>
          <w:rFonts w:ascii="Arial" w:eastAsia="Times New Roman" w:hAnsi="Arial" w:cs="Arial"/>
          <w:sz w:val="24"/>
          <w:szCs w:val="24"/>
        </w:rPr>
        <w:t xml:space="preserve">in the </w:t>
      </w:r>
      <w:r w:rsidR="00D526C5" w:rsidRPr="00F312D3">
        <w:rPr>
          <w:rFonts w:ascii="Arial" w:eastAsia="Times New Roman" w:hAnsi="Arial" w:cs="Arial"/>
          <w:sz w:val="24"/>
          <w:szCs w:val="24"/>
        </w:rPr>
        <w:t>application</w:t>
      </w:r>
      <w:r w:rsidRPr="00F312D3">
        <w:rPr>
          <w:rFonts w:ascii="Arial" w:eastAsia="Times New Roman" w:hAnsi="Arial" w:cs="Arial"/>
          <w:sz w:val="24"/>
          <w:szCs w:val="24"/>
        </w:rPr>
        <w:t xml:space="preserve">; </w:t>
      </w:r>
    </w:p>
    <w:p w14:paraId="5C279A6D" w14:textId="07BC98A4" w:rsidR="00061E4F" w:rsidRPr="00F312D3" w:rsidRDefault="004C4A3A">
      <w:pPr>
        <w:pStyle w:val="BodyText"/>
        <w:numPr>
          <w:ilvl w:val="0"/>
          <w:numId w:val="38"/>
        </w:numPr>
        <w:jc w:val="both"/>
        <w:rPr>
          <w:rFonts w:ascii="Arial" w:eastAsia="Times New Roman" w:hAnsi="Arial" w:cs="Arial"/>
          <w:sz w:val="24"/>
          <w:szCs w:val="24"/>
        </w:rPr>
      </w:pPr>
      <w:r w:rsidRPr="00F312D3">
        <w:rPr>
          <w:rFonts w:ascii="Arial" w:eastAsia="Times New Roman" w:hAnsi="Arial" w:cs="Arial"/>
          <w:sz w:val="24"/>
          <w:szCs w:val="24"/>
        </w:rPr>
        <w:t xml:space="preserve">The applicant submits all required documentation, </w:t>
      </w:r>
      <w:r w:rsidR="00B66ABC" w:rsidRPr="00F312D3">
        <w:rPr>
          <w:rFonts w:ascii="Arial" w:eastAsia="Times New Roman" w:hAnsi="Arial" w:cs="Arial"/>
          <w:sz w:val="24"/>
          <w:szCs w:val="24"/>
        </w:rPr>
        <w:t xml:space="preserve">plans, reports, records, </w:t>
      </w:r>
      <w:r w:rsidRPr="00F312D3">
        <w:rPr>
          <w:rFonts w:ascii="Arial" w:eastAsia="Times New Roman" w:hAnsi="Arial" w:cs="Arial"/>
          <w:sz w:val="24"/>
          <w:szCs w:val="24"/>
        </w:rPr>
        <w:t xml:space="preserve">attachments, additional information, written statements and any other information described in the application, </w:t>
      </w:r>
      <w:r w:rsidR="00E7700B" w:rsidRPr="00F312D3">
        <w:rPr>
          <w:rFonts w:ascii="Arial" w:eastAsia="Times New Roman" w:hAnsi="Arial" w:cs="Arial"/>
          <w:sz w:val="24"/>
          <w:szCs w:val="24"/>
        </w:rPr>
        <w:t xml:space="preserve">these application procedures, </w:t>
      </w:r>
      <w:r w:rsidR="00061E4F" w:rsidRPr="00F312D3">
        <w:rPr>
          <w:rFonts w:ascii="Arial" w:eastAsia="Times New Roman" w:hAnsi="Arial" w:cs="Arial"/>
          <w:sz w:val="24"/>
          <w:szCs w:val="24"/>
        </w:rPr>
        <w:t xml:space="preserve">MVMC </w:t>
      </w:r>
      <w:r w:rsidRPr="00F312D3">
        <w:rPr>
          <w:rFonts w:ascii="Arial" w:eastAsia="Times New Roman" w:hAnsi="Arial" w:cs="Arial"/>
          <w:sz w:val="24"/>
          <w:szCs w:val="24"/>
        </w:rPr>
        <w:t xml:space="preserve">Chapter 5.05 and all other applicable provisions of the </w:t>
      </w:r>
      <w:r w:rsidR="00061E4F" w:rsidRPr="00F312D3">
        <w:rPr>
          <w:rFonts w:ascii="Arial" w:eastAsia="Times New Roman" w:hAnsi="Arial" w:cs="Arial"/>
          <w:sz w:val="24"/>
          <w:szCs w:val="24"/>
        </w:rPr>
        <w:t>MVMC</w:t>
      </w:r>
      <w:r w:rsidR="00A214B0" w:rsidRPr="00F312D3">
        <w:rPr>
          <w:rFonts w:ascii="Arial" w:eastAsia="Times New Roman" w:hAnsi="Arial" w:cs="Arial"/>
          <w:sz w:val="24"/>
          <w:szCs w:val="24"/>
        </w:rPr>
        <w:t xml:space="preserve">; </w:t>
      </w:r>
    </w:p>
    <w:p w14:paraId="204B36BF" w14:textId="69388233" w:rsidR="0059584E" w:rsidRPr="00F312D3" w:rsidRDefault="00EA23E5" w:rsidP="005E7C59">
      <w:pPr>
        <w:pStyle w:val="BodyText"/>
        <w:numPr>
          <w:ilvl w:val="0"/>
          <w:numId w:val="38"/>
        </w:numPr>
        <w:jc w:val="both"/>
        <w:rPr>
          <w:rFonts w:ascii="Arial" w:eastAsia="Times New Roman" w:hAnsi="Arial" w:cs="Arial"/>
          <w:sz w:val="24"/>
          <w:szCs w:val="24"/>
        </w:rPr>
      </w:pPr>
      <w:r w:rsidRPr="00F312D3">
        <w:rPr>
          <w:rFonts w:ascii="Arial" w:eastAsia="Times New Roman" w:hAnsi="Arial" w:cs="Arial"/>
          <w:sz w:val="24"/>
          <w:szCs w:val="24"/>
        </w:rPr>
        <w:t>The documentati</w:t>
      </w:r>
      <w:r w:rsidR="00061E4F" w:rsidRPr="00F312D3">
        <w:rPr>
          <w:rFonts w:ascii="Arial" w:eastAsia="Times New Roman" w:hAnsi="Arial" w:cs="Arial"/>
          <w:sz w:val="24"/>
          <w:szCs w:val="24"/>
        </w:rPr>
        <w:t xml:space="preserve">on, such as evaluation criteria, exhibits and attachments unrelated to financial-related information, </w:t>
      </w:r>
      <w:r w:rsidRPr="00F312D3">
        <w:rPr>
          <w:rFonts w:ascii="Arial" w:eastAsia="Times New Roman" w:hAnsi="Arial" w:cs="Arial"/>
          <w:sz w:val="24"/>
          <w:szCs w:val="24"/>
        </w:rPr>
        <w:t xml:space="preserve">submitted with the application, </w:t>
      </w:r>
      <w:r w:rsidR="00D96BB1" w:rsidRPr="00F312D3">
        <w:rPr>
          <w:rFonts w:ascii="Arial" w:eastAsia="Times New Roman" w:hAnsi="Arial" w:cs="Arial"/>
          <w:sz w:val="24"/>
          <w:szCs w:val="24"/>
        </w:rPr>
        <w:t>does not exceed 125 pages</w:t>
      </w:r>
      <w:r w:rsidR="0059584E" w:rsidRPr="00F312D3">
        <w:rPr>
          <w:rFonts w:ascii="Arial" w:eastAsia="Times New Roman" w:hAnsi="Arial" w:cs="Arial"/>
          <w:sz w:val="24"/>
          <w:szCs w:val="24"/>
        </w:rPr>
        <w:t>; and</w:t>
      </w:r>
    </w:p>
    <w:p w14:paraId="1AA9827E" w14:textId="33ED9C8D" w:rsidR="001E20DA" w:rsidRPr="00F312D3" w:rsidRDefault="00EA657D" w:rsidP="005E7C59">
      <w:pPr>
        <w:pStyle w:val="BodyText"/>
        <w:numPr>
          <w:ilvl w:val="0"/>
          <w:numId w:val="38"/>
        </w:numPr>
        <w:jc w:val="both"/>
        <w:rPr>
          <w:rFonts w:ascii="Arial" w:eastAsia="Times New Roman" w:hAnsi="Arial" w:cs="Arial"/>
          <w:sz w:val="24"/>
          <w:szCs w:val="24"/>
        </w:rPr>
      </w:pPr>
      <w:r w:rsidRPr="00F312D3">
        <w:rPr>
          <w:rFonts w:ascii="Arial" w:eastAsia="Times New Roman" w:hAnsi="Arial" w:cs="Arial"/>
          <w:sz w:val="24"/>
          <w:szCs w:val="24"/>
        </w:rPr>
        <w:t xml:space="preserve">The applicant </w:t>
      </w:r>
      <w:r w:rsidR="001E20DA" w:rsidRPr="00F312D3">
        <w:rPr>
          <w:rFonts w:ascii="Arial" w:eastAsia="Times New Roman" w:hAnsi="Arial" w:cs="Arial"/>
          <w:sz w:val="24"/>
          <w:szCs w:val="24"/>
        </w:rPr>
        <w:t>submit</w:t>
      </w:r>
      <w:r w:rsidRPr="00F312D3">
        <w:rPr>
          <w:rFonts w:ascii="Arial" w:eastAsia="Times New Roman" w:hAnsi="Arial" w:cs="Arial"/>
          <w:sz w:val="24"/>
          <w:szCs w:val="24"/>
        </w:rPr>
        <w:t>s</w:t>
      </w:r>
      <w:r w:rsidR="001E20DA" w:rsidRPr="00F312D3">
        <w:rPr>
          <w:rFonts w:ascii="Arial" w:eastAsia="Times New Roman" w:hAnsi="Arial" w:cs="Arial"/>
          <w:sz w:val="24"/>
          <w:szCs w:val="24"/>
        </w:rPr>
        <w:t xml:space="preserve"> a deposit </w:t>
      </w:r>
      <w:proofErr w:type="gramStart"/>
      <w:r w:rsidRPr="00F312D3">
        <w:rPr>
          <w:rFonts w:ascii="Arial" w:eastAsia="Times New Roman" w:hAnsi="Arial" w:cs="Arial"/>
          <w:sz w:val="24"/>
          <w:szCs w:val="24"/>
        </w:rPr>
        <w:t xml:space="preserve">in the amount </w:t>
      </w:r>
      <w:r w:rsidR="001E20DA" w:rsidRPr="00F312D3">
        <w:rPr>
          <w:rFonts w:ascii="Arial" w:eastAsia="Times New Roman" w:hAnsi="Arial" w:cs="Arial"/>
          <w:sz w:val="24"/>
          <w:szCs w:val="24"/>
        </w:rPr>
        <w:t>of</w:t>
      </w:r>
      <w:proofErr w:type="gramEnd"/>
      <w:r w:rsidR="001E20DA" w:rsidRPr="00F312D3">
        <w:rPr>
          <w:rFonts w:ascii="Arial" w:eastAsia="Times New Roman" w:hAnsi="Arial" w:cs="Arial"/>
          <w:sz w:val="24"/>
          <w:szCs w:val="24"/>
        </w:rPr>
        <w:t xml:space="preserve"> $</w:t>
      </w:r>
      <w:r w:rsidR="00DD6FF3" w:rsidRPr="00F312D3">
        <w:rPr>
          <w:rFonts w:ascii="Arial" w:eastAsia="Times New Roman" w:hAnsi="Arial" w:cs="Arial"/>
          <w:sz w:val="24"/>
          <w:szCs w:val="24"/>
        </w:rPr>
        <w:t>89,463</w:t>
      </w:r>
      <w:r w:rsidR="001E20DA" w:rsidRPr="00F312D3">
        <w:rPr>
          <w:rFonts w:ascii="Arial" w:eastAsia="Times New Roman" w:hAnsi="Arial" w:cs="Arial"/>
          <w:sz w:val="24"/>
          <w:szCs w:val="24"/>
        </w:rPr>
        <w:t xml:space="preserve">, which may be held on deposit for up to one </w:t>
      </w:r>
      <w:r w:rsidRPr="00F312D3">
        <w:rPr>
          <w:rFonts w:ascii="Arial" w:eastAsia="Times New Roman" w:hAnsi="Arial" w:cs="Arial"/>
          <w:sz w:val="24"/>
          <w:szCs w:val="24"/>
        </w:rPr>
        <w:t xml:space="preserve">calendar </w:t>
      </w:r>
      <w:r w:rsidR="001E20DA" w:rsidRPr="00F312D3">
        <w:rPr>
          <w:rFonts w:ascii="Arial" w:eastAsia="Times New Roman" w:hAnsi="Arial" w:cs="Arial"/>
          <w:sz w:val="24"/>
          <w:szCs w:val="24"/>
        </w:rPr>
        <w:t>year.</w:t>
      </w:r>
    </w:p>
    <w:p w14:paraId="678D820B" w14:textId="491436F7" w:rsidR="0059584E" w:rsidRPr="00F312D3" w:rsidRDefault="0059584E" w:rsidP="0059584E">
      <w:pPr>
        <w:jc w:val="both"/>
        <w:rPr>
          <w:rFonts w:ascii="Arial" w:eastAsia="Times New Roman" w:hAnsi="Arial" w:cs="Arial"/>
        </w:rPr>
      </w:pPr>
    </w:p>
    <w:p w14:paraId="7C979620" w14:textId="31B77EF0" w:rsidR="00530B33" w:rsidRPr="00F312D3" w:rsidRDefault="00530B33" w:rsidP="00530B33">
      <w:pPr>
        <w:pStyle w:val="ListParagraph"/>
        <w:numPr>
          <w:ilvl w:val="0"/>
          <w:numId w:val="31"/>
        </w:numPr>
        <w:jc w:val="both"/>
        <w:rPr>
          <w:rFonts w:ascii="Arial" w:eastAsia="Times New Roman" w:hAnsi="Arial" w:cs="Arial"/>
        </w:rPr>
      </w:pPr>
      <w:r w:rsidRPr="00F312D3">
        <w:rPr>
          <w:rFonts w:ascii="Arial" w:eastAsia="Times New Roman" w:hAnsi="Arial" w:cs="Arial"/>
          <w:b/>
          <w:bCs/>
          <w:u w:val="single"/>
        </w:rPr>
        <w:t>Fees</w:t>
      </w:r>
      <w:r w:rsidRPr="00F312D3">
        <w:rPr>
          <w:rFonts w:ascii="Arial" w:eastAsia="Times New Roman" w:hAnsi="Arial" w:cs="Arial"/>
        </w:rPr>
        <w:t>.</w:t>
      </w:r>
    </w:p>
    <w:p w14:paraId="0C8E4619" w14:textId="77777777" w:rsidR="00530B33" w:rsidRPr="00F312D3" w:rsidRDefault="00530B33" w:rsidP="00530B33">
      <w:pPr>
        <w:ind w:left="180"/>
        <w:jc w:val="both"/>
        <w:rPr>
          <w:rFonts w:ascii="Arial" w:eastAsia="Times New Roman" w:hAnsi="Arial" w:cs="Arial"/>
        </w:rPr>
      </w:pPr>
    </w:p>
    <w:p w14:paraId="7067FC2A" w14:textId="080C415C" w:rsidR="005E2E3E" w:rsidRPr="00F312D3" w:rsidRDefault="00EA657D" w:rsidP="00376D55">
      <w:pPr>
        <w:ind w:left="540"/>
        <w:jc w:val="both"/>
        <w:rPr>
          <w:rFonts w:ascii="Arial" w:eastAsia="Times New Roman" w:hAnsi="Arial" w:cs="Arial"/>
        </w:rPr>
      </w:pPr>
      <w:r w:rsidRPr="00F312D3">
        <w:rPr>
          <w:rFonts w:ascii="Arial" w:eastAsia="Times New Roman" w:hAnsi="Arial" w:cs="Arial"/>
        </w:rPr>
        <w:t>The d</w:t>
      </w:r>
      <w:r w:rsidR="00295BE6" w:rsidRPr="00F312D3">
        <w:rPr>
          <w:rFonts w:ascii="Arial" w:eastAsia="Times New Roman" w:hAnsi="Arial" w:cs="Arial"/>
        </w:rPr>
        <w:t>eposit</w:t>
      </w:r>
      <w:r w:rsidRPr="00F312D3">
        <w:rPr>
          <w:rFonts w:ascii="Arial" w:eastAsia="Times New Roman" w:hAnsi="Arial" w:cs="Arial"/>
        </w:rPr>
        <w:t xml:space="preserve"> shall </w:t>
      </w:r>
      <w:r w:rsidR="001E20DA" w:rsidRPr="00F312D3">
        <w:rPr>
          <w:rFonts w:ascii="Arial" w:eastAsia="Times New Roman" w:hAnsi="Arial" w:cs="Arial"/>
        </w:rPr>
        <w:t xml:space="preserve">be made by a certified check, cashier’s check or money order made payable to the City of Moreno Valley.  </w:t>
      </w:r>
      <w:r w:rsidRPr="00F312D3">
        <w:rPr>
          <w:rFonts w:ascii="Arial" w:eastAsia="Times New Roman" w:hAnsi="Arial" w:cs="Arial"/>
        </w:rPr>
        <w:t xml:space="preserve">The </w:t>
      </w:r>
      <w:r w:rsidR="001E20DA" w:rsidRPr="00F312D3">
        <w:rPr>
          <w:rFonts w:ascii="Arial" w:eastAsia="Times New Roman" w:hAnsi="Arial" w:cs="Arial"/>
        </w:rPr>
        <w:t>City will not accept cash or credit cards</w:t>
      </w:r>
      <w:r w:rsidRPr="00F312D3">
        <w:rPr>
          <w:rFonts w:ascii="Arial" w:eastAsia="Times New Roman" w:hAnsi="Arial" w:cs="Arial"/>
        </w:rPr>
        <w:t>.</w:t>
      </w:r>
      <w:r w:rsidR="00530B33" w:rsidRPr="00F312D3">
        <w:rPr>
          <w:rFonts w:ascii="Arial" w:eastAsia="Times New Roman" w:hAnsi="Arial" w:cs="Arial"/>
        </w:rPr>
        <w:t xml:space="preserve">  </w:t>
      </w:r>
      <w:r w:rsidRPr="00F312D3">
        <w:rPr>
          <w:rFonts w:ascii="Arial" w:eastAsia="Times New Roman" w:hAnsi="Arial" w:cs="Arial"/>
        </w:rPr>
        <w:t xml:space="preserve">The purpose of the deposit is to pay for the following </w:t>
      </w:r>
      <w:r w:rsidR="004C4A3A" w:rsidRPr="00F312D3">
        <w:rPr>
          <w:rFonts w:ascii="Arial" w:eastAsia="Times New Roman" w:hAnsi="Arial" w:cs="Arial"/>
        </w:rPr>
        <w:t>fees:</w:t>
      </w:r>
    </w:p>
    <w:p w14:paraId="1132F8F1" w14:textId="77777777" w:rsidR="00472D81" w:rsidRPr="00F312D3" w:rsidRDefault="00472D81" w:rsidP="00376D55">
      <w:pPr>
        <w:ind w:left="540"/>
        <w:jc w:val="both"/>
        <w:rPr>
          <w:rFonts w:ascii="Arial" w:eastAsia="Times New Roman" w:hAnsi="Arial" w:cs="Arial"/>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1440"/>
      </w:tblGrid>
      <w:tr w:rsidR="004C4A3A" w:rsidRPr="00F312D3" w14:paraId="57770359" w14:textId="77777777" w:rsidTr="00EA23E5">
        <w:trPr>
          <w:trHeight w:val="300"/>
        </w:trPr>
        <w:tc>
          <w:tcPr>
            <w:tcW w:w="5328" w:type="dxa"/>
            <w:shd w:val="clear" w:color="auto" w:fill="auto"/>
            <w:noWrap/>
          </w:tcPr>
          <w:p w14:paraId="6E211F13" w14:textId="0D62EB9A" w:rsidR="004C4A3A" w:rsidRPr="00F312D3" w:rsidRDefault="004C4A3A" w:rsidP="005E7C59">
            <w:pPr>
              <w:jc w:val="center"/>
              <w:rPr>
                <w:rFonts w:ascii="Arial" w:eastAsia="Times New Roman" w:hAnsi="Arial" w:cs="Arial"/>
              </w:rPr>
            </w:pPr>
            <w:r w:rsidRPr="00F312D3">
              <w:rPr>
                <w:rFonts w:ascii="Arial" w:eastAsia="Times New Roman" w:hAnsi="Arial" w:cs="Arial"/>
              </w:rPr>
              <w:t>Type of Fee</w:t>
            </w:r>
          </w:p>
        </w:tc>
        <w:tc>
          <w:tcPr>
            <w:tcW w:w="1440" w:type="dxa"/>
            <w:shd w:val="clear" w:color="auto" w:fill="auto"/>
            <w:noWrap/>
          </w:tcPr>
          <w:p w14:paraId="07B21FB4" w14:textId="5D79A568" w:rsidR="004C4A3A" w:rsidRPr="00F312D3" w:rsidRDefault="004C4A3A" w:rsidP="005E7C59">
            <w:pPr>
              <w:jc w:val="center"/>
              <w:rPr>
                <w:rFonts w:ascii="Arial" w:eastAsia="Times New Roman" w:hAnsi="Arial" w:cs="Arial"/>
              </w:rPr>
            </w:pPr>
            <w:r w:rsidRPr="00F312D3">
              <w:rPr>
                <w:rFonts w:ascii="Arial" w:eastAsia="Times New Roman" w:hAnsi="Arial" w:cs="Arial"/>
              </w:rPr>
              <w:t>Amounts</w:t>
            </w:r>
            <w:r w:rsidRPr="00F312D3">
              <w:rPr>
                <w:rFonts w:ascii="Arial" w:eastAsia="Times New Roman" w:hAnsi="Arial" w:cs="Arial"/>
                <w:vertAlign w:val="superscript"/>
              </w:rPr>
              <w:t>*</w:t>
            </w:r>
          </w:p>
        </w:tc>
      </w:tr>
      <w:tr w:rsidR="00DD6FF3" w:rsidRPr="00F312D3" w14:paraId="18DFE0FE" w14:textId="77777777" w:rsidTr="00EA23E5">
        <w:trPr>
          <w:trHeight w:val="300"/>
        </w:trPr>
        <w:tc>
          <w:tcPr>
            <w:tcW w:w="5328" w:type="dxa"/>
            <w:shd w:val="clear" w:color="auto" w:fill="auto"/>
            <w:noWrap/>
            <w:hideMark/>
          </w:tcPr>
          <w:p w14:paraId="646501A1" w14:textId="77777777" w:rsidR="00DD6FF3" w:rsidRPr="00F312D3" w:rsidRDefault="00DD6FF3" w:rsidP="00EA23E5">
            <w:pPr>
              <w:rPr>
                <w:rFonts w:ascii="Arial" w:eastAsia="Times New Roman" w:hAnsi="Arial" w:cs="Arial"/>
              </w:rPr>
            </w:pPr>
            <w:r w:rsidRPr="00F312D3">
              <w:rPr>
                <w:rFonts w:ascii="Arial" w:eastAsia="Times New Roman" w:hAnsi="Arial" w:cs="Arial"/>
              </w:rPr>
              <w:t>Application Fee</w:t>
            </w:r>
          </w:p>
        </w:tc>
        <w:tc>
          <w:tcPr>
            <w:tcW w:w="1440" w:type="dxa"/>
            <w:shd w:val="clear" w:color="auto" w:fill="auto"/>
            <w:noWrap/>
            <w:hideMark/>
          </w:tcPr>
          <w:p w14:paraId="11FC589B" w14:textId="77777777" w:rsidR="00DD6FF3" w:rsidRPr="00F312D3" w:rsidRDefault="00DD6FF3" w:rsidP="00EA23E5">
            <w:pPr>
              <w:rPr>
                <w:rFonts w:ascii="Arial" w:eastAsia="Times New Roman" w:hAnsi="Arial" w:cs="Arial"/>
              </w:rPr>
            </w:pPr>
            <w:r w:rsidRPr="00F312D3">
              <w:rPr>
                <w:rFonts w:ascii="Arial" w:eastAsia="Times New Roman" w:hAnsi="Arial" w:cs="Arial"/>
              </w:rPr>
              <w:t xml:space="preserve"> $    9,551 </w:t>
            </w:r>
          </w:p>
        </w:tc>
      </w:tr>
      <w:tr w:rsidR="00DD6FF3" w:rsidRPr="00F312D3" w14:paraId="3BA8B38D" w14:textId="77777777" w:rsidTr="00EA23E5">
        <w:trPr>
          <w:trHeight w:val="300"/>
        </w:trPr>
        <w:tc>
          <w:tcPr>
            <w:tcW w:w="5328" w:type="dxa"/>
            <w:shd w:val="clear" w:color="auto" w:fill="auto"/>
            <w:noWrap/>
            <w:hideMark/>
          </w:tcPr>
          <w:p w14:paraId="5FC729F7" w14:textId="77777777" w:rsidR="00DD6FF3" w:rsidRPr="00F312D3" w:rsidRDefault="00DD6FF3" w:rsidP="00EA23E5">
            <w:pPr>
              <w:rPr>
                <w:rFonts w:ascii="Arial" w:eastAsia="Times New Roman" w:hAnsi="Arial" w:cs="Arial"/>
              </w:rPr>
            </w:pPr>
            <w:r w:rsidRPr="00F312D3">
              <w:rPr>
                <w:rFonts w:ascii="Arial" w:eastAsia="Times New Roman" w:hAnsi="Arial" w:cs="Arial"/>
              </w:rPr>
              <w:t>Interview Fee</w:t>
            </w:r>
          </w:p>
        </w:tc>
        <w:tc>
          <w:tcPr>
            <w:tcW w:w="1440" w:type="dxa"/>
            <w:shd w:val="clear" w:color="auto" w:fill="auto"/>
            <w:noWrap/>
            <w:hideMark/>
          </w:tcPr>
          <w:p w14:paraId="76A1E3AF" w14:textId="77777777" w:rsidR="00DD6FF3" w:rsidRPr="00F312D3" w:rsidRDefault="00DD6FF3" w:rsidP="00EA23E5">
            <w:pPr>
              <w:rPr>
                <w:rFonts w:ascii="Arial" w:eastAsia="Times New Roman" w:hAnsi="Arial" w:cs="Arial"/>
              </w:rPr>
            </w:pPr>
            <w:r w:rsidRPr="00F312D3">
              <w:rPr>
                <w:rFonts w:ascii="Arial" w:eastAsia="Times New Roman" w:hAnsi="Arial" w:cs="Arial"/>
              </w:rPr>
              <w:t xml:space="preserve"> $    1,556 </w:t>
            </w:r>
          </w:p>
        </w:tc>
      </w:tr>
      <w:tr w:rsidR="00DD6FF3" w:rsidRPr="00F312D3" w14:paraId="4CA0BEFD" w14:textId="77777777" w:rsidTr="00EA23E5">
        <w:trPr>
          <w:trHeight w:val="300"/>
        </w:trPr>
        <w:tc>
          <w:tcPr>
            <w:tcW w:w="5328" w:type="dxa"/>
            <w:shd w:val="clear" w:color="auto" w:fill="auto"/>
            <w:noWrap/>
            <w:hideMark/>
          </w:tcPr>
          <w:p w14:paraId="51FCEF2E" w14:textId="77777777" w:rsidR="00DD6FF3" w:rsidRPr="00F312D3" w:rsidRDefault="00DD6FF3" w:rsidP="00EA23E5">
            <w:pPr>
              <w:rPr>
                <w:rFonts w:ascii="Arial" w:eastAsia="Times New Roman" w:hAnsi="Arial" w:cs="Arial"/>
              </w:rPr>
            </w:pPr>
            <w:r w:rsidRPr="00F312D3">
              <w:rPr>
                <w:rFonts w:ascii="Arial" w:eastAsia="Times New Roman" w:hAnsi="Arial" w:cs="Arial"/>
              </w:rPr>
              <w:t>Annual Permit Fee</w:t>
            </w:r>
          </w:p>
        </w:tc>
        <w:tc>
          <w:tcPr>
            <w:tcW w:w="1440" w:type="dxa"/>
            <w:shd w:val="clear" w:color="auto" w:fill="auto"/>
            <w:noWrap/>
            <w:hideMark/>
          </w:tcPr>
          <w:p w14:paraId="6F709212" w14:textId="77777777" w:rsidR="00DD6FF3" w:rsidRPr="00F312D3" w:rsidRDefault="00DD6FF3" w:rsidP="00EA23E5">
            <w:pPr>
              <w:rPr>
                <w:rFonts w:ascii="Arial" w:eastAsia="Times New Roman" w:hAnsi="Arial" w:cs="Arial"/>
              </w:rPr>
            </w:pPr>
            <w:r w:rsidRPr="00F312D3">
              <w:rPr>
                <w:rFonts w:ascii="Arial" w:eastAsia="Times New Roman" w:hAnsi="Arial" w:cs="Arial"/>
              </w:rPr>
              <w:t xml:space="preserve"> $  58,356 </w:t>
            </w:r>
          </w:p>
        </w:tc>
      </w:tr>
      <w:tr w:rsidR="00DD6FF3" w:rsidRPr="00F312D3" w14:paraId="32972B49" w14:textId="77777777" w:rsidTr="00EA23E5">
        <w:trPr>
          <w:trHeight w:val="300"/>
        </w:trPr>
        <w:tc>
          <w:tcPr>
            <w:tcW w:w="5328" w:type="dxa"/>
            <w:shd w:val="clear" w:color="auto" w:fill="auto"/>
            <w:noWrap/>
            <w:hideMark/>
          </w:tcPr>
          <w:p w14:paraId="4DCBD2E4" w14:textId="77777777" w:rsidR="00DD6FF3" w:rsidRPr="00F312D3" w:rsidRDefault="00DD6FF3" w:rsidP="00A003DF">
            <w:pPr>
              <w:rPr>
                <w:rFonts w:ascii="Arial" w:eastAsia="Times New Roman" w:hAnsi="Arial" w:cs="Arial"/>
              </w:rPr>
            </w:pPr>
            <w:r w:rsidRPr="00F312D3">
              <w:rPr>
                <w:rFonts w:ascii="Arial" w:eastAsia="Times New Roman" w:hAnsi="Arial" w:cs="Arial"/>
              </w:rPr>
              <w:t>Annual Community Benefit Fee</w:t>
            </w:r>
          </w:p>
        </w:tc>
        <w:tc>
          <w:tcPr>
            <w:tcW w:w="1440" w:type="dxa"/>
            <w:shd w:val="clear" w:color="auto" w:fill="auto"/>
            <w:noWrap/>
            <w:hideMark/>
          </w:tcPr>
          <w:p w14:paraId="1F664CA5" w14:textId="77777777" w:rsidR="00DD6FF3" w:rsidRPr="00F312D3" w:rsidRDefault="00DD6FF3" w:rsidP="00EA23E5">
            <w:pPr>
              <w:rPr>
                <w:rFonts w:ascii="Arial" w:eastAsia="Times New Roman" w:hAnsi="Arial" w:cs="Arial"/>
              </w:rPr>
            </w:pPr>
            <w:r w:rsidRPr="00F312D3">
              <w:rPr>
                <w:rFonts w:ascii="Arial" w:eastAsia="Times New Roman" w:hAnsi="Arial" w:cs="Arial"/>
              </w:rPr>
              <w:t xml:space="preserve"> $  20,000 </w:t>
            </w:r>
          </w:p>
        </w:tc>
      </w:tr>
    </w:tbl>
    <w:p w14:paraId="2B0586A0" w14:textId="77777777" w:rsidR="004C4A3A" w:rsidRPr="00F312D3" w:rsidRDefault="004C4A3A" w:rsidP="004C4A3A">
      <w:pPr>
        <w:jc w:val="both"/>
        <w:rPr>
          <w:rFonts w:ascii="Arial" w:eastAsia="Times New Roman" w:hAnsi="Arial" w:cs="Arial"/>
        </w:rPr>
      </w:pPr>
    </w:p>
    <w:p w14:paraId="6C646516" w14:textId="7452E419" w:rsidR="00B11AFF" w:rsidRPr="00F312D3" w:rsidRDefault="004C4A3A" w:rsidP="005E7C59">
      <w:pPr>
        <w:ind w:left="720" w:firstLine="720"/>
        <w:jc w:val="both"/>
        <w:rPr>
          <w:rFonts w:ascii="Arial" w:eastAsia="Times New Roman" w:hAnsi="Arial" w:cs="Arial"/>
          <w:bCs/>
        </w:rPr>
      </w:pPr>
      <w:r w:rsidRPr="00F312D3">
        <w:rPr>
          <w:rFonts w:ascii="Arial" w:eastAsia="Times New Roman" w:hAnsi="Arial" w:cs="Arial"/>
        </w:rPr>
        <w:t>*F</w:t>
      </w:r>
      <w:r w:rsidRPr="00F312D3">
        <w:rPr>
          <w:rFonts w:ascii="Arial" w:eastAsia="Times New Roman" w:hAnsi="Arial" w:cs="Arial"/>
          <w:bCs/>
        </w:rPr>
        <w:t>ee amounts as of November 18, 2020, which may be subject to change by Resolution.</w:t>
      </w:r>
    </w:p>
    <w:p w14:paraId="558E2F94" w14:textId="77777777" w:rsidR="00E7700B" w:rsidRPr="00F312D3" w:rsidRDefault="00E7700B" w:rsidP="00E7700B">
      <w:pPr>
        <w:tabs>
          <w:tab w:val="left" w:pos="-1080"/>
          <w:tab w:val="left" w:pos="-720"/>
          <w:tab w:val="decimal" w:pos="285"/>
          <w:tab w:val="left" w:pos="571"/>
        </w:tabs>
        <w:contextualSpacing/>
        <w:rPr>
          <w:rFonts w:ascii="Times New Roman" w:hAnsi="Times New Roman" w:cs="Times New Roman"/>
        </w:rPr>
      </w:pPr>
    </w:p>
    <w:p w14:paraId="61A103CF" w14:textId="611DAA1A" w:rsidR="00E7700B" w:rsidRPr="00F312D3" w:rsidRDefault="00E7700B" w:rsidP="005E7C59">
      <w:pPr>
        <w:pStyle w:val="ListParagraph"/>
        <w:numPr>
          <w:ilvl w:val="0"/>
          <w:numId w:val="31"/>
        </w:numPr>
        <w:tabs>
          <w:tab w:val="left" w:pos="-1080"/>
          <w:tab w:val="left" w:pos="-720"/>
          <w:tab w:val="decimal" w:pos="285"/>
          <w:tab w:val="left" w:pos="571"/>
        </w:tabs>
        <w:contextualSpacing/>
        <w:rPr>
          <w:rFonts w:ascii="Arial" w:hAnsi="Arial" w:cs="Arial"/>
          <w:b/>
          <w:bCs/>
          <w:u w:val="single"/>
        </w:rPr>
      </w:pPr>
      <w:r w:rsidRPr="00F312D3">
        <w:rPr>
          <w:rFonts w:ascii="Arial" w:hAnsi="Arial" w:cs="Arial"/>
          <w:b/>
          <w:bCs/>
          <w:u w:val="single"/>
        </w:rPr>
        <w:t xml:space="preserve">Acceptance </w:t>
      </w:r>
      <w:proofErr w:type="gramStart"/>
      <w:r w:rsidRPr="00F312D3">
        <w:rPr>
          <w:rFonts w:ascii="Arial" w:hAnsi="Arial" w:cs="Arial"/>
          <w:b/>
          <w:bCs/>
          <w:u w:val="single"/>
        </w:rPr>
        <w:t>Of</w:t>
      </w:r>
      <w:proofErr w:type="gramEnd"/>
      <w:r w:rsidRPr="00F312D3">
        <w:rPr>
          <w:rFonts w:ascii="Arial" w:hAnsi="Arial" w:cs="Arial"/>
          <w:b/>
          <w:bCs/>
          <w:u w:val="single"/>
        </w:rPr>
        <w:t xml:space="preserve"> Payment Fees</w:t>
      </w:r>
      <w:r w:rsidRPr="00F312D3">
        <w:rPr>
          <w:rFonts w:ascii="Arial" w:hAnsi="Arial" w:cs="Arial"/>
          <w:b/>
          <w:bCs/>
        </w:rPr>
        <w:t>.</w:t>
      </w:r>
    </w:p>
    <w:p w14:paraId="791BFEBA" w14:textId="77777777" w:rsidR="00E7700B" w:rsidRPr="00F312D3" w:rsidRDefault="00E7700B" w:rsidP="00E7700B">
      <w:pPr>
        <w:pStyle w:val="BodyText"/>
        <w:kinsoku w:val="0"/>
        <w:overflowPunct w:val="0"/>
        <w:ind w:right="113" w:firstLine="720"/>
        <w:jc w:val="both"/>
        <w:rPr>
          <w:rFonts w:ascii="Arial" w:hAnsi="Arial" w:cs="Arial"/>
          <w:sz w:val="24"/>
          <w:szCs w:val="24"/>
        </w:rPr>
      </w:pPr>
    </w:p>
    <w:p w14:paraId="4208204E" w14:textId="12AEBDEC" w:rsidR="00E7700B" w:rsidRPr="00F312D3" w:rsidRDefault="001276ED" w:rsidP="005E7C59">
      <w:pPr>
        <w:ind w:left="720"/>
        <w:jc w:val="both"/>
        <w:rPr>
          <w:rFonts w:ascii="Arial" w:eastAsia="Times New Roman" w:hAnsi="Arial" w:cs="Arial"/>
        </w:rPr>
      </w:pPr>
      <w:r w:rsidRPr="001276ED">
        <w:rPr>
          <w:rFonts w:ascii="Arial" w:hAnsi="Arial" w:cs="Arial"/>
          <w:bCs/>
        </w:rPr>
        <w:t>All applicants will be required to submit a deposit of $89,463, which may be held on deposit for up to one year.  Deposit account will be charged for City fees, which include staff and the Consultant’s review of applications and administrating the application process as shown in the table below.  Applicants are advised that they may be required to pay additional amounts as required for the City’s completion of the application review process.</w:t>
      </w:r>
      <w:r>
        <w:rPr>
          <w:rFonts w:ascii="Arial" w:hAnsi="Arial" w:cs="Arial"/>
          <w:bCs/>
        </w:rPr>
        <w:t xml:space="preserve"> </w:t>
      </w:r>
      <w:r w:rsidR="00E7700B" w:rsidRPr="00F312D3">
        <w:rPr>
          <w:rFonts w:ascii="Arial" w:hAnsi="Arial" w:cs="Arial"/>
        </w:rPr>
        <w:t xml:space="preserve"> </w:t>
      </w:r>
    </w:p>
    <w:p w14:paraId="7DDE878E" w14:textId="6B4F70A5" w:rsidR="004C4A3A" w:rsidRPr="00F312D3" w:rsidRDefault="004C4A3A" w:rsidP="00B11AFF">
      <w:pPr>
        <w:ind w:left="187"/>
        <w:jc w:val="both"/>
        <w:rPr>
          <w:rFonts w:ascii="Arial" w:eastAsia="Times New Roman" w:hAnsi="Arial" w:cs="Arial"/>
          <w:bCs/>
        </w:rPr>
      </w:pPr>
    </w:p>
    <w:p w14:paraId="61A1680B" w14:textId="208BEFAD" w:rsidR="00376D55" w:rsidRPr="00F312D3" w:rsidRDefault="00376D55" w:rsidP="005E7C59">
      <w:pPr>
        <w:pStyle w:val="ListParagraph"/>
        <w:numPr>
          <w:ilvl w:val="0"/>
          <w:numId w:val="31"/>
        </w:numPr>
        <w:jc w:val="both"/>
        <w:rPr>
          <w:rFonts w:ascii="Arial" w:eastAsia="Times New Roman" w:hAnsi="Arial" w:cs="Arial"/>
          <w:bCs/>
        </w:rPr>
      </w:pPr>
      <w:proofErr w:type="spellStart"/>
      <w:r w:rsidRPr="00F312D3">
        <w:rPr>
          <w:rFonts w:ascii="Arial" w:eastAsia="Times New Roman" w:hAnsi="Arial" w:cs="Arial"/>
          <w:b/>
          <w:u w:val="single"/>
        </w:rPr>
        <w:t>Refund</w:t>
      </w:r>
      <w:r w:rsidR="00F47AB1" w:rsidRPr="00F312D3">
        <w:rPr>
          <w:rFonts w:ascii="Arial" w:eastAsia="Times New Roman" w:hAnsi="Arial" w:cs="Arial"/>
          <w:b/>
          <w:u w:val="single"/>
        </w:rPr>
        <w:t>ability</w:t>
      </w:r>
      <w:proofErr w:type="spellEnd"/>
      <w:r w:rsidRPr="00F312D3">
        <w:rPr>
          <w:rFonts w:ascii="Arial" w:eastAsia="Times New Roman" w:hAnsi="Arial" w:cs="Arial"/>
          <w:bCs/>
        </w:rPr>
        <w:t>.</w:t>
      </w:r>
    </w:p>
    <w:p w14:paraId="68731A9B" w14:textId="77777777" w:rsidR="00472D81" w:rsidRPr="00F312D3" w:rsidRDefault="00472D81" w:rsidP="00472D81">
      <w:pPr>
        <w:pStyle w:val="BodyText"/>
        <w:kinsoku w:val="0"/>
        <w:overflowPunct w:val="0"/>
        <w:ind w:right="113" w:firstLine="0"/>
        <w:jc w:val="both"/>
        <w:rPr>
          <w:rFonts w:ascii="Arial" w:hAnsi="Arial" w:cs="Arial"/>
          <w:sz w:val="24"/>
          <w:szCs w:val="24"/>
        </w:rPr>
      </w:pPr>
    </w:p>
    <w:p w14:paraId="1921542D" w14:textId="6B85008D" w:rsidR="00F47AB1" w:rsidRPr="00F312D3" w:rsidRDefault="00F47AB1" w:rsidP="005E7C59">
      <w:pPr>
        <w:pStyle w:val="BodyText"/>
        <w:kinsoku w:val="0"/>
        <w:overflowPunct w:val="0"/>
        <w:ind w:right="113" w:firstLine="360"/>
        <w:jc w:val="both"/>
        <w:rPr>
          <w:rFonts w:ascii="Arial" w:hAnsi="Arial" w:cs="Arial"/>
          <w:sz w:val="24"/>
          <w:szCs w:val="24"/>
        </w:rPr>
      </w:pPr>
      <w:r w:rsidRPr="00F312D3">
        <w:rPr>
          <w:rFonts w:ascii="Arial" w:hAnsi="Arial" w:cs="Arial"/>
          <w:sz w:val="24"/>
          <w:szCs w:val="24"/>
        </w:rPr>
        <w:t>That unless otherwise provided herein, the fees may be refundable as follows:</w:t>
      </w:r>
    </w:p>
    <w:p w14:paraId="2EA70915" w14:textId="77777777" w:rsidR="00F47AB1" w:rsidRPr="00F312D3" w:rsidRDefault="00F47AB1" w:rsidP="00F47AB1">
      <w:pPr>
        <w:pStyle w:val="BodyText"/>
        <w:kinsoku w:val="0"/>
        <w:overflowPunct w:val="0"/>
        <w:ind w:right="113" w:firstLine="571"/>
        <w:jc w:val="both"/>
        <w:rPr>
          <w:rFonts w:ascii="Arial" w:hAnsi="Arial" w:cs="Arial"/>
          <w:sz w:val="24"/>
          <w:szCs w:val="24"/>
        </w:rPr>
      </w:pPr>
    </w:p>
    <w:p w14:paraId="46DF815F" w14:textId="5D89036B" w:rsidR="00F47AB1" w:rsidRPr="00F312D3" w:rsidRDefault="00F47AB1" w:rsidP="00F47AB1">
      <w:pPr>
        <w:pStyle w:val="BodyText"/>
        <w:numPr>
          <w:ilvl w:val="0"/>
          <w:numId w:val="40"/>
        </w:numPr>
        <w:kinsoku w:val="0"/>
        <w:overflowPunct w:val="0"/>
        <w:ind w:right="113"/>
        <w:jc w:val="both"/>
        <w:rPr>
          <w:rFonts w:ascii="Arial" w:hAnsi="Arial" w:cs="Arial"/>
          <w:sz w:val="24"/>
          <w:szCs w:val="24"/>
        </w:rPr>
      </w:pPr>
      <w:proofErr w:type="gramStart"/>
      <w:r w:rsidRPr="00F312D3">
        <w:rPr>
          <w:rFonts w:ascii="Arial" w:hAnsi="Arial" w:cs="Arial"/>
          <w:sz w:val="24"/>
          <w:szCs w:val="24"/>
        </w:rPr>
        <w:t>The Application Fee may be subject to refund in whole or in part upon the withdrawal of an application before the application has been fully processed, less any amounts reflective of the cost of any work performed by the City or its agents with respect to processing said application at a rate of $166 per hour plus any third party costs.</w:t>
      </w:r>
      <w:proofErr w:type="gramEnd"/>
      <w:r w:rsidRPr="00F312D3">
        <w:rPr>
          <w:rFonts w:ascii="Arial" w:hAnsi="Arial" w:cs="Arial"/>
          <w:sz w:val="24"/>
          <w:szCs w:val="24"/>
        </w:rPr>
        <w:t xml:space="preserve"> </w:t>
      </w:r>
      <w:r w:rsidR="00BD1284">
        <w:rPr>
          <w:rFonts w:ascii="Arial" w:hAnsi="Arial" w:cs="Arial"/>
          <w:sz w:val="24"/>
          <w:szCs w:val="24"/>
        </w:rPr>
        <w:t xml:space="preserve"> </w:t>
      </w:r>
      <w:r w:rsidRPr="00F312D3">
        <w:rPr>
          <w:rFonts w:ascii="Arial" w:hAnsi="Arial" w:cs="Arial"/>
          <w:sz w:val="24"/>
          <w:szCs w:val="24"/>
        </w:rPr>
        <w:t xml:space="preserve">Once final action is taken on the application, whether approved or denied, no portion of the Application Fee shall be </w:t>
      </w:r>
      <w:r w:rsidRPr="00F312D3">
        <w:rPr>
          <w:rFonts w:ascii="Arial" w:hAnsi="Arial" w:cs="Arial"/>
          <w:sz w:val="24"/>
          <w:szCs w:val="24"/>
        </w:rPr>
        <w:lastRenderedPageBreak/>
        <w:t xml:space="preserve">refundable. </w:t>
      </w:r>
    </w:p>
    <w:p w14:paraId="057DB574" w14:textId="77777777" w:rsidR="00BD6F79" w:rsidRPr="00F312D3" w:rsidRDefault="00BD6F79" w:rsidP="005E7C59">
      <w:pPr>
        <w:pStyle w:val="BodyText"/>
        <w:kinsoku w:val="0"/>
        <w:overflowPunct w:val="0"/>
        <w:ind w:left="931" w:right="113" w:firstLine="0"/>
        <w:jc w:val="both"/>
        <w:rPr>
          <w:rFonts w:ascii="Arial" w:hAnsi="Arial" w:cs="Arial"/>
          <w:sz w:val="24"/>
          <w:szCs w:val="24"/>
        </w:rPr>
      </w:pPr>
    </w:p>
    <w:p w14:paraId="47867D39" w14:textId="7901A898" w:rsidR="00F47AB1" w:rsidRPr="00F312D3" w:rsidRDefault="00F47AB1" w:rsidP="00F47AB1">
      <w:pPr>
        <w:pStyle w:val="BodyText"/>
        <w:numPr>
          <w:ilvl w:val="0"/>
          <w:numId w:val="40"/>
        </w:numPr>
        <w:kinsoku w:val="0"/>
        <w:overflowPunct w:val="0"/>
        <w:ind w:right="113"/>
        <w:jc w:val="both"/>
        <w:rPr>
          <w:rFonts w:ascii="Arial" w:hAnsi="Arial" w:cs="Arial"/>
          <w:sz w:val="24"/>
          <w:szCs w:val="24"/>
        </w:rPr>
      </w:pPr>
      <w:proofErr w:type="gramStart"/>
      <w:r w:rsidRPr="00F312D3">
        <w:rPr>
          <w:rFonts w:ascii="Arial" w:hAnsi="Arial" w:cs="Arial"/>
          <w:sz w:val="24"/>
          <w:szCs w:val="24"/>
        </w:rPr>
        <w:t>The Interview Fee may be subject to refund in whole or in part upon the withdrawal of an application before the applicant has been fully interviewed, less any amounts reflective of the cost of any work performed by the City or its agents with respect to the commencement of any portion of said interview at a rate of $166 per hour plus any third party costs.</w:t>
      </w:r>
      <w:proofErr w:type="gramEnd"/>
      <w:r w:rsidRPr="00F312D3">
        <w:rPr>
          <w:rFonts w:ascii="Arial" w:hAnsi="Arial" w:cs="Arial"/>
          <w:sz w:val="24"/>
          <w:szCs w:val="24"/>
        </w:rPr>
        <w:t xml:space="preserve"> </w:t>
      </w:r>
      <w:r w:rsidR="00BD1284">
        <w:rPr>
          <w:rFonts w:ascii="Arial" w:hAnsi="Arial" w:cs="Arial"/>
          <w:sz w:val="24"/>
          <w:szCs w:val="24"/>
        </w:rPr>
        <w:t xml:space="preserve"> </w:t>
      </w:r>
      <w:r w:rsidRPr="00F312D3">
        <w:rPr>
          <w:rFonts w:ascii="Arial" w:hAnsi="Arial" w:cs="Arial"/>
          <w:sz w:val="24"/>
          <w:szCs w:val="24"/>
        </w:rPr>
        <w:t xml:space="preserve">Once the interview has been completed or final action is taken on the application, whether approved and </w:t>
      </w:r>
      <w:r w:rsidR="00F312D3" w:rsidRPr="00F312D3">
        <w:rPr>
          <w:rFonts w:ascii="Arial" w:hAnsi="Arial" w:cs="Arial"/>
          <w:sz w:val="24"/>
          <w:szCs w:val="24"/>
        </w:rPr>
        <w:t>denied,</w:t>
      </w:r>
      <w:r w:rsidRPr="00F312D3">
        <w:rPr>
          <w:rFonts w:ascii="Arial" w:hAnsi="Arial" w:cs="Arial"/>
          <w:sz w:val="24"/>
          <w:szCs w:val="24"/>
        </w:rPr>
        <w:t xml:space="preserve"> no portion of the Interview Application Fee shall be refundable.</w:t>
      </w:r>
    </w:p>
    <w:p w14:paraId="0D7EC11D" w14:textId="77777777" w:rsidR="00F47AB1" w:rsidRPr="00F312D3" w:rsidRDefault="00F47AB1" w:rsidP="005E7C59">
      <w:pPr>
        <w:pStyle w:val="ListParagraph"/>
        <w:rPr>
          <w:rFonts w:ascii="Arial" w:hAnsi="Arial" w:cs="Arial"/>
        </w:rPr>
      </w:pPr>
    </w:p>
    <w:p w14:paraId="5C02DA31" w14:textId="56D737D8" w:rsidR="00F47AB1" w:rsidRPr="00F312D3" w:rsidRDefault="00F47AB1" w:rsidP="00F47AB1">
      <w:pPr>
        <w:pStyle w:val="BodyText"/>
        <w:numPr>
          <w:ilvl w:val="0"/>
          <w:numId w:val="40"/>
        </w:numPr>
        <w:kinsoku w:val="0"/>
        <w:overflowPunct w:val="0"/>
        <w:ind w:right="113"/>
        <w:jc w:val="both"/>
        <w:rPr>
          <w:rFonts w:ascii="Arial" w:hAnsi="Arial" w:cs="Arial"/>
          <w:sz w:val="24"/>
          <w:szCs w:val="24"/>
        </w:rPr>
      </w:pPr>
      <w:r w:rsidRPr="00F312D3">
        <w:rPr>
          <w:rFonts w:ascii="Arial" w:hAnsi="Arial" w:cs="Arial"/>
          <w:sz w:val="24"/>
          <w:szCs w:val="24"/>
        </w:rPr>
        <w:t xml:space="preserve">The Annual Permit Fee shall be subject to a full refund upon withdrawal of an application and/or denial of the subject application or any related permit, license or entitlement that prevents the applicant from securing a certificate of occupancy. </w:t>
      </w:r>
      <w:r w:rsidR="00BD1284">
        <w:rPr>
          <w:rFonts w:ascii="Arial" w:hAnsi="Arial" w:cs="Arial"/>
          <w:sz w:val="24"/>
          <w:szCs w:val="24"/>
        </w:rPr>
        <w:t xml:space="preserve"> </w:t>
      </w:r>
      <w:r w:rsidRPr="00F312D3">
        <w:rPr>
          <w:rFonts w:ascii="Arial" w:hAnsi="Arial" w:cs="Arial"/>
          <w:sz w:val="24"/>
          <w:szCs w:val="24"/>
        </w:rPr>
        <w:t xml:space="preserve">Once a certificate of occupancy is issued, the Annual Permit Fee shall not be refundable. </w:t>
      </w:r>
    </w:p>
    <w:p w14:paraId="74797A57" w14:textId="77777777" w:rsidR="00F47AB1" w:rsidRPr="00F312D3" w:rsidRDefault="00F47AB1" w:rsidP="005E7C59">
      <w:pPr>
        <w:pStyle w:val="ListParagraph"/>
        <w:rPr>
          <w:rFonts w:ascii="Arial" w:hAnsi="Arial" w:cs="Arial"/>
        </w:rPr>
      </w:pPr>
    </w:p>
    <w:p w14:paraId="481E061A" w14:textId="2BA52333" w:rsidR="00F47AB1" w:rsidRPr="00F312D3" w:rsidRDefault="00F47AB1" w:rsidP="005E7C59">
      <w:pPr>
        <w:pStyle w:val="BodyText"/>
        <w:numPr>
          <w:ilvl w:val="0"/>
          <w:numId w:val="40"/>
        </w:numPr>
        <w:kinsoku w:val="0"/>
        <w:overflowPunct w:val="0"/>
        <w:ind w:right="113"/>
        <w:jc w:val="both"/>
        <w:rPr>
          <w:rFonts w:ascii="Arial" w:hAnsi="Arial" w:cs="Arial"/>
          <w:sz w:val="24"/>
          <w:szCs w:val="24"/>
        </w:rPr>
      </w:pPr>
      <w:r w:rsidRPr="00F312D3">
        <w:rPr>
          <w:rFonts w:ascii="Arial" w:hAnsi="Arial" w:cs="Arial"/>
          <w:sz w:val="24"/>
          <w:szCs w:val="24"/>
        </w:rPr>
        <w:t xml:space="preserve">The Annual Community Benefits Fee shall be subject to a full refund upon withdrawal of an application and/or denial of the subject application or any related permit, license or entitlement that prevents the applicant from securing a certificate of occupancy. </w:t>
      </w:r>
      <w:r w:rsidR="00BD1284">
        <w:rPr>
          <w:rFonts w:ascii="Arial" w:hAnsi="Arial" w:cs="Arial"/>
          <w:sz w:val="24"/>
          <w:szCs w:val="24"/>
        </w:rPr>
        <w:t xml:space="preserve"> </w:t>
      </w:r>
      <w:r w:rsidRPr="00F312D3">
        <w:rPr>
          <w:rFonts w:ascii="Arial" w:hAnsi="Arial" w:cs="Arial"/>
          <w:sz w:val="24"/>
          <w:szCs w:val="24"/>
        </w:rPr>
        <w:t>Once a certificate of occupancy is issued, the Annual Community Benefit Fee shall not be refundable.</w:t>
      </w:r>
    </w:p>
    <w:p w14:paraId="42DCEAA9" w14:textId="77777777" w:rsidR="00F47AB1" w:rsidRPr="00F312D3" w:rsidRDefault="00F47AB1" w:rsidP="00F47AB1">
      <w:pPr>
        <w:pStyle w:val="ListParagraph"/>
        <w:rPr>
          <w:rFonts w:ascii="Arial" w:hAnsi="Arial" w:cs="Arial"/>
        </w:rPr>
      </w:pPr>
    </w:p>
    <w:p w14:paraId="4C7CB176" w14:textId="60801DD9" w:rsidR="00B66ABC" w:rsidRPr="00F312D3" w:rsidRDefault="0059584E" w:rsidP="005E7C59">
      <w:pPr>
        <w:pStyle w:val="ListParagraph"/>
        <w:numPr>
          <w:ilvl w:val="0"/>
          <w:numId w:val="31"/>
        </w:numPr>
        <w:rPr>
          <w:rFonts w:ascii="Arial" w:eastAsia="Times New Roman" w:hAnsi="Arial" w:cs="Arial"/>
        </w:rPr>
      </w:pPr>
      <w:r w:rsidRPr="00F312D3">
        <w:rPr>
          <w:rFonts w:ascii="Arial" w:eastAsia="Times New Roman" w:hAnsi="Arial" w:cs="Arial"/>
          <w:b/>
          <w:bCs/>
          <w:u w:val="single"/>
        </w:rPr>
        <w:t>Date of Receipt</w:t>
      </w:r>
      <w:r w:rsidRPr="00F312D3">
        <w:rPr>
          <w:rFonts w:ascii="Arial" w:eastAsia="Times New Roman" w:hAnsi="Arial" w:cs="Arial"/>
        </w:rPr>
        <w:t>.</w:t>
      </w:r>
    </w:p>
    <w:p w14:paraId="0ACCEDD9" w14:textId="77777777" w:rsidR="00B66ABC" w:rsidRPr="00F312D3" w:rsidRDefault="00B66ABC" w:rsidP="00B66ABC">
      <w:pPr>
        <w:pStyle w:val="ListParagraph"/>
        <w:ind w:left="540" w:firstLine="0"/>
        <w:jc w:val="both"/>
        <w:rPr>
          <w:rFonts w:ascii="Arial" w:eastAsia="Times New Roman" w:hAnsi="Arial" w:cs="Arial"/>
          <w:bCs/>
        </w:rPr>
      </w:pPr>
    </w:p>
    <w:p w14:paraId="358D40AD" w14:textId="4227565B" w:rsidR="00B66ABC" w:rsidRPr="00F312D3" w:rsidRDefault="00B66ABC" w:rsidP="005E7C59">
      <w:pPr>
        <w:ind w:left="360"/>
        <w:jc w:val="both"/>
        <w:rPr>
          <w:rFonts w:ascii="Arial" w:eastAsia="Times New Roman" w:hAnsi="Arial" w:cs="Arial"/>
          <w:bCs/>
        </w:rPr>
      </w:pPr>
      <w:r w:rsidRPr="00F312D3">
        <w:rPr>
          <w:rFonts w:ascii="Arial" w:eastAsia="Times New Roman" w:hAnsi="Arial" w:cs="Arial"/>
          <w:bCs/>
        </w:rPr>
        <w:t xml:space="preserve">Complete </w:t>
      </w:r>
      <w:r w:rsidR="00CA0542" w:rsidRPr="00F312D3">
        <w:rPr>
          <w:rFonts w:ascii="Arial" w:eastAsia="Times New Roman" w:hAnsi="Arial" w:cs="Arial"/>
          <w:bCs/>
        </w:rPr>
        <w:t xml:space="preserve">applications </w:t>
      </w:r>
      <w:r w:rsidR="0059584E" w:rsidRPr="00F312D3">
        <w:rPr>
          <w:rFonts w:ascii="Arial" w:eastAsia="Times New Roman" w:hAnsi="Arial" w:cs="Arial"/>
          <w:bCs/>
        </w:rPr>
        <w:t>shall</w:t>
      </w:r>
      <w:r w:rsidR="00CA0542" w:rsidRPr="00F312D3">
        <w:rPr>
          <w:rFonts w:ascii="Arial" w:eastAsia="Times New Roman" w:hAnsi="Arial" w:cs="Arial"/>
          <w:bCs/>
        </w:rPr>
        <w:t xml:space="preserve"> be date and time stamped when </w:t>
      </w:r>
      <w:r w:rsidR="0059584E" w:rsidRPr="00F312D3">
        <w:rPr>
          <w:rFonts w:ascii="Arial" w:eastAsia="Times New Roman" w:hAnsi="Arial" w:cs="Arial"/>
          <w:bCs/>
        </w:rPr>
        <w:t xml:space="preserve">received </w:t>
      </w:r>
      <w:r w:rsidR="005427EB" w:rsidRPr="00F312D3">
        <w:rPr>
          <w:rFonts w:ascii="Arial" w:eastAsia="Times New Roman" w:hAnsi="Arial" w:cs="Arial"/>
          <w:bCs/>
        </w:rPr>
        <w:t>by the City for filing</w:t>
      </w:r>
      <w:r w:rsidRPr="00F312D3">
        <w:rPr>
          <w:rFonts w:ascii="Arial" w:eastAsia="Times New Roman" w:hAnsi="Arial" w:cs="Arial"/>
          <w:bCs/>
        </w:rPr>
        <w:t>.</w:t>
      </w:r>
    </w:p>
    <w:p w14:paraId="2BA0BC69" w14:textId="77777777" w:rsidR="00B66ABC" w:rsidRPr="00F312D3" w:rsidRDefault="00B66ABC" w:rsidP="00B66ABC">
      <w:pPr>
        <w:jc w:val="both"/>
        <w:rPr>
          <w:rFonts w:ascii="Arial" w:eastAsia="Times New Roman" w:hAnsi="Arial" w:cs="Arial"/>
          <w:bCs/>
          <w:color w:val="000000" w:themeColor="text1"/>
        </w:rPr>
      </w:pPr>
    </w:p>
    <w:p w14:paraId="626E4405" w14:textId="4E882459" w:rsidR="007E6862" w:rsidRPr="00F312D3" w:rsidRDefault="007E6862" w:rsidP="00E7700B">
      <w:pPr>
        <w:pStyle w:val="BodyText"/>
        <w:kinsoku w:val="0"/>
        <w:overflowPunct w:val="0"/>
        <w:ind w:left="187" w:right="113"/>
        <w:jc w:val="center"/>
        <w:rPr>
          <w:rFonts w:ascii="Arial" w:hAnsi="Arial" w:cs="Arial"/>
          <w:b/>
          <w:color w:val="000000" w:themeColor="text1"/>
          <w:sz w:val="24"/>
          <w:szCs w:val="24"/>
        </w:rPr>
      </w:pPr>
      <w:r w:rsidRPr="00F312D3">
        <w:rPr>
          <w:rFonts w:ascii="Arial" w:hAnsi="Arial" w:cs="Arial"/>
          <w:b/>
          <w:color w:val="000000" w:themeColor="text1"/>
          <w:sz w:val="24"/>
          <w:szCs w:val="24"/>
        </w:rPr>
        <w:t>I</w:t>
      </w:r>
      <w:r w:rsidR="003F0BE0" w:rsidRPr="00F312D3">
        <w:rPr>
          <w:rFonts w:ascii="Arial" w:hAnsi="Arial" w:cs="Arial"/>
          <w:b/>
          <w:color w:val="000000" w:themeColor="text1"/>
          <w:sz w:val="24"/>
          <w:szCs w:val="24"/>
        </w:rPr>
        <w:t>II</w:t>
      </w:r>
      <w:r w:rsidRPr="00F312D3">
        <w:rPr>
          <w:rFonts w:ascii="Arial" w:hAnsi="Arial" w:cs="Arial"/>
          <w:b/>
          <w:color w:val="000000" w:themeColor="text1"/>
          <w:sz w:val="24"/>
          <w:szCs w:val="24"/>
        </w:rPr>
        <w:t>.</w:t>
      </w:r>
    </w:p>
    <w:p w14:paraId="0EE8685B" w14:textId="0DB71C52" w:rsidR="00E7700B" w:rsidRPr="00F312D3" w:rsidRDefault="00E7700B" w:rsidP="00E7700B">
      <w:pPr>
        <w:pStyle w:val="BodyText"/>
        <w:kinsoku w:val="0"/>
        <w:overflowPunct w:val="0"/>
        <w:ind w:left="187" w:right="113"/>
        <w:jc w:val="center"/>
        <w:rPr>
          <w:rFonts w:ascii="Arial" w:hAnsi="Arial" w:cs="Arial"/>
          <w:b/>
          <w:color w:val="000000" w:themeColor="text1"/>
          <w:sz w:val="24"/>
          <w:szCs w:val="24"/>
        </w:rPr>
      </w:pPr>
      <w:r w:rsidRPr="00F312D3">
        <w:rPr>
          <w:rFonts w:ascii="Arial" w:hAnsi="Arial" w:cs="Arial"/>
          <w:b/>
          <w:color w:val="000000" w:themeColor="text1"/>
          <w:sz w:val="24"/>
          <w:szCs w:val="24"/>
          <w:u w:val="single"/>
        </w:rPr>
        <w:t>EVALUATION CRITERIA</w:t>
      </w:r>
    </w:p>
    <w:p w14:paraId="04F8347E" w14:textId="77777777" w:rsidR="00E7700B" w:rsidRPr="00F312D3" w:rsidRDefault="00E7700B" w:rsidP="00E7700B">
      <w:pPr>
        <w:pStyle w:val="BodyText"/>
        <w:kinsoku w:val="0"/>
        <w:overflowPunct w:val="0"/>
        <w:ind w:left="187" w:right="113" w:hanging="7"/>
        <w:jc w:val="both"/>
        <w:rPr>
          <w:rFonts w:ascii="Arial" w:hAnsi="Arial" w:cs="Arial"/>
          <w:b/>
          <w:bCs/>
          <w:color w:val="000000" w:themeColor="text1"/>
          <w:sz w:val="24"/>
          <w:szCs w:val="24"/>
        </w:rPr>
      </w:pPr>
    </w:p>
    <w:p w14:paraId="41AFB839" w14:textId="36E923F9" w:rsidR="007E6862" w:rsidRPr="00F312D3" w:rsidRDefault="007E6862" w:rsidP="005E7C59">
      <w:pPr>
        <w:jc w:val="both"/>
        <w:rPr>
          <w:rFonts w:ascii="Arial" w:hAnsi="Arial" w:cs="Arial"/>
        </w:rPr>
      </w:pPr>
      <w:r w:rsidRPr="00F312D3">
        <w:rPr>
          <w:rFonts w:ascii="Arial" w:hAnsi="Arial" w:cs="Arial"/>
        </w:rPr>
        <w:t xml:space="preserve">CCRP applications </w:t>
      </w:r>
      <w:r w:rsidR="00665433" w:rsidRPr="00F312D3">
        <w:rPr>
          <w:rFonts w:ascii="Arial" w:hAnsi="Arial" w:cs="Arial"/>
        </w:rPr>
        <w:t>shal</w:t>
      </w:r>
      <w:r w:rsidRPr="00F312D3">
        <w:rPr>
          <w:rFonts w:ascii="Arial" w:hAnsi="Arial" w:cs="Arial"/>
        </w:rPr>
        <w:t xml:space="preserve">l be evaluated based on </w:t>
      </w:r>
      <w:r w:rsidR="00665433" w:rsidRPr="00F312D3">
        <w:rPr>
          <w:rFonts w:ascii="Arial" w:hAnsi="Arial" w:cs="Arial"/>
        </w:rPr>
        <w:t xml:space="preserve">the state licensing </w:t>
      </w:r>
      <w:r w:rsidRPr="00F312D3">
        <w:rPr>
          <w:rFonts w:ascii="Arial" w:hAnsi="Arial" w:cs="Arial"/>
        </w:rPr>
        <w:t>criteria u</w:t>
      </w:r>
      <w:r w:rsidR="00665433" w:rsidRPr="00F312D3">
        <w:rPr>
          <w:rFonts w:ascii="Arial" w:hAnsi="Arial" w:cs="Arial"/>
        </w:rPr>
        <w:t xml:space="preserve">tilized </w:t>
      </w:r>
      <w:r w:rsidRPr="00F312D3">
        <w:rPr>
          <w:rFonts w:ascii="Arial" w:hAnsi="Arial" w:cs="Arial"/>
        </w:rPr>
        <w:t>by the</w:t>
      </w:r>
      <w:r w:rsidR="00665433" w:rsidRPr="00F312D3">
        <w:rPr>
          <w:rFonts w:ascii="Arial" w:eastAsia="Times New Roman" w:hAnsi="Arial" w:cs="Arial"/>
        </w:rPr>
        <w:t xml:space="preserve"> Bureau of Cannabis Control under the State’s Cannabis Regulations,</w:t>
      </w:r>
      <w:r w:rsidR="00665433" w:rsidRPr="00F312D3">
        <w:rPr>
          <w:rFonts w:ascii="Arial" w:hAnsi="Arial" w:cs="Arial"/>
          <w:color w:val="000000"/>
        </w:rPr>
        <w:t xml:space="preserve"> the California Department of Food and Agriculture, the California Department of Public Health and/or any other relevant state agencies</w:t>
      </w:r>
      <w:r w:rsidR="00665433" w:rsidRPr="00F312D3">
        <w:rPr>
          <w:rFonts w:ascii="Arial" w:eastAsia="Times New Roman" w:hAnsi="Arial" w:cs="Arial"/>
        </w:rPr>
        <w:t xml:space="preserve"> in conjunction with or in addition to the following:</w:t>
      </w:r>
    </w:p>
    <w:p w14:paraId="479370BB" w14:textId="77777777" w:rsidR="00665433" w:rsidRPr="00F312D3" w:rsidRDefault="00665433" w:rsidP="00665433">
      <w:pPr>
        <w:pStyle w:val="BodyText"/>
        <w:kinsoku w:val="0"/>
        <w:overflowPunct w:val="0"/>
        <w:ind w:right="113" w:firstLine="0"/>
        <w:rPr>
          <w:rFonts w:ascii="Arial" w:hAnsi="Arial" w:cs="Arial"/>
          <w:sz w:val="24"/>
          <w:szCs w:val="24"/>
        </w:rPr>
      </w:pPr>
    </w:p>
    <w:p w14:paraId="4102798D" w14:textId="25CC8C79" w:rsidR="00E7700B" w:rsidRPr="00F312D3" w:rsidRDefault="00665433" w:rsidP="005E7C59">
      <w:pPr>
        <w:pStyle w:val="BodyText"/>
        <w:numPr>
          <w:ilvl w:val="0"/>
          <w:numId w:val="46"/>
        </w:numPr>
        <w:kinsoku w:val="0"/>
        <w:overflowPunct w:val="0"/>
        <w:ind w:left="360" w:right="113"/>
        <w:rPr>
          <w:rFonts w:ascii="Arial" w:hAnsi="Arial" w:cs="Arial"/>
          <w:b/>
          <w:bCs/>
          <w:sz w:val="24"/>
          <w:szCs w:val="24"/>
          <w:u w:val="single"/>
        </w:rPr>
      </w:pPr>
      <w:r w:rsidRPr="00F312D3">
        <w:rPr>
          <w:rFonts w:ascii="Arial" w:hAnsi="Arial" w:cs="Arial"/>
          <w:b/>
          <w:bCs/>
          <w:sz w:val="24"/>
          <w:szCs w:val="24"/>
          <w:u w:val="single"/>
        </w:rPr>
        <w:t>Zoning Verification</w:t>
      </w:r>
      <w:r w:rsidR="00D932D5" w:rsidRPr="00F312D3">
        <w:rPr>
          <w:rFonts w:ascii="Arial" w:hAnsi="Arial" w:cs="Arial"/>
          <w:sz w:val="24"/>
          <w:szCs w:val="24"/>
          <w:u w:val="single"/>
        </w:rPr>
        <w:t>.</w:t>
      </w:r>
    </w:p>
    <w:p w14:paraId="728A55F1" w14:textId="77777777" w:rsidR="007E6862" w:rsidRPr="00F312D3" w:rsidRDefault="007E6862" w:rsidP="005E7C59">
      <w:pPr>
        <w:pStyle w:val="BodyText"/>
        <w:kinsoku w:val="0"/>
        <w:overflowPunct w:val="0"/>
        <w:ind w:left="1080" w:right="113" w:firstLine="0"/>
        <w:jc w:val="both"/>
        <w:rPr>
          <w:rFonts w:ascii="Arial" w:hAnsi="Arial" w:cs="Arial"/>
          <w:sz w:val="24"/>
          <w:szCs w:val="24"/>
        </w:rPr>
      </w:pPr>
    </w:p>
    <w:p w14:paraId="1EE70970" w14:textId="0B7A44B1" w:rsidR="00662188" w:rsidRPr="00F312D3" w:rsidRDefault="009448FC" w:rsidP="005E7C59">
      <w:pPr>
        <w:pStyle w:val="BodyText"/>
        <w:kinsoku w:val="0"/>
        <w:overflowPunct w:val="0"/>
        <w:ind w:left="360" w:right="113" w:firstLine="0"/>
        <w:jc w:val="both"/>
        <w:rPr>
          <w:rFonts w:ascii="Arial" w:hAnsi="Arial" w:cs="Arial"/>
          <w:sz w:val="24"/>
          <w:szCs w:val="24"/>
        </w:rPr>
      </w:pPr>
      <w:r w:rsidRPr="00F312D3">
        <w:rPr>
          <w:rFonts w:ascii="Arial" w:hAnsi="Arial" w:cs="Arial"/>
          <w:sz w:val="24"/>
          <w:szCs w:val="24"/>
        </w:rPr>
        <w:t xml:space="preserve">The site of the proposed CCB </w:t>
      </w:r>
      <w:r w:rsidR="00E7700B" w:rsidRPr="00F312D3">
        <w:rPr>
          <w:rFonts w:ascii="Arial" w:hAnsi="Arial" w:cs="Arial"/>
          <w:sz w:val="24"/>
          <w:szCs w:val="24"/>
        </w:rPr>
        <w:t>must be</w:t>
      </w:r>
      <w:r w:rsidRPr="00F312D3">
        <w:rPr>
          <w:rFonts w:ascii="Arial" w:hAnsi="Arial" w:cs="Arial"/>
          <w:sz w:val="24"/>
          <w:szCs w:val="24"/>
        </w:rPr>
        <w:t xml:space="preserve"> located within the </w:t>
      </w:r>
      <w:r w:rsidR="00E7700B" w:rsidRPr="00F312D3">
        <w:rPr>
          <w:rFonts w:ascii="Arial" w:hAnsi="Arial" w:cs="Arial"/>
          <w:sz w:val="24"/>
          <w:szCs w:val="24"/>
        </w:rPr>
        <w:t xml:space="preserve">proper </w:t>
      </w:r>
      <w:r w:rsidRPr="00F312D3">
        <w:rPr>
          <w:rFonts w:ascii="Arial" w:hAnsi="Arial" w:cs="Arial"/>
          <w:sz w:val="24"/>
          <w:szCs w:val="24"/>
        </w:rPr>
        <w:t>Z</w:t>
      </w:r>
      <w:r w:rsidR="00E7700B" w:rsidRPr="00F312D3">
        <w:rPr>
          <w:rFonts w:ascii="Arial" w:hAnsi="Arial" w:cs="Arial"/>
          <w:sz w:val="24"/>
          <w:szCs w:val="24"/>
        </w:rPr>
        <w:t>on</w:t>
      </w:r>
      <w:r w:rsidRPr="00F312D3">
        <w:rPr>
          <w:rFonts w:ascii="Arial" w:hAnsi="Arial" w:cs="Arial"/>
          <w:sz w:val="24"/>
          <w:szCs w:val="24"/>
        </w:rPr>
        <w:t xml:space="preserve">ing District for the type of CCRP sought by the applicant, as identified in </w:t>
      </w:r>
      <w:r w:rsidR="00E7700B" w:rsidRPr="00F312D3">
        <w:rPr>
          <w:rFonts w:ascii="Arial" w:hAnsi="Arial" w:cs="Arial"/>
          <w:sz w:val="24"/>
          <w:szCs w:val="24"/>
        </w:rPr>
        <w:t>Title 9 of the MVMC</w:t>
      </w:r>
      <w:r w:rsidR="005E124C" w:rsidRPr="00F312D3">
        <w:rPr>
          <w:rFonts w:ascii="Arial" w:hAnsi="Arial" w:cs="Arial"/>
          <w:sz w:val="24"/>
          <w:szCs w:val="24"/>
        </w:rPr>
        <w:t xml:space="preserve">, at a location that </w:t>
      </w:r>
      <w:r w:rsidR="00662188" w:rsidRPr="00F312D3">
        <w:rPr>
          <w:rFonts w:ascii="Arial" w:hAnsi="Arial" w:cs="Arial"/>
          <w:sz w:val="24"/>
          <w:szCs w:val="24"/>
        </w:rPr>
        <w:t>meets the separation/distance requirements set forth in the State’s Cannabis Regulations and/or the MVMC</w:t>
      </w:r>
      <w:r w:rsidR="00E7700B" w:rsidRPr="00F312D3">
        <w:rPr>
          <w:rFonts w:ascii="Arial" w:hAnsi="Arial" w:cs="Arial"/>
          <w:sz w:val="24"/>
          <w:szCs w:val="24"/>
        </w:rPr>
        <w:t xml:space="preserve">. </w:t>
      </w:r>
    </w:p>
    <w:p w14:paraId="628C8ACC" w14:textId="77777777" w:rsidR="00662188" w:rsidRPr="00F312D3" w:rsidRDefault="00662188" w:rsidP="005E7C59">
      <w:pPr>
        <w:pStyle w:val="BodyText"/>
        <w:kinsoku w:val="0"/>
        <w:overflowPunct w:val="0"/>
        <w:ind w:left="1080" w:right="113" w:firstLine="0"/>
        <w:rPr>
          <w:rFonts w:ascii="Arial" w:hAnsi="Arial" w:cs="Arial"/>
          <w:sz w:val="24"/>
          <w:szCs w:val="24"/>
        </w:rPr>
      </w:pPr>
    </w:p>
    <w:p w14:paraId="09132DAE" w14:textId="77777777" w:rsidR="00662188" w:rsidRPr="00F312D3" w:rsidRDefault="009448FC" w:rsidP="00662188">
      <w:pPr>
        <w:pStyle w:val="BodyText"/>
        <w:kinsoku w:val="0"/>
        <w:overflowPunct w:val="0"/>
        <w:ind w:left="360" w:right="113" w:firstLine="0"/>
        <w:rPr>
          <w:rFonts w:ascii="Arial" w:hAnsi="Arial" w:cs="Arial"/>
          <w:sz w:val="24"/>
          <w:szCs w:val="24"/>
        </w:rPr>
      </w:pPr>
      <w:r w:rsidRPr="00F312D3">
        <w:rPr>
          <w:rFonts w:ascii="Arial" w:hAnsi="Arial" w:cs="Arial"/>
          <w:sz w:val="24"/>
          <w:szCs w:val="24"/>
        </w:rPr>
        <w:t xml:space="preserve">Visit </w:t>
      </w:r>
      <w:r w:rsidR="005E124C" w:rsidRPr="00F312D3">
        <w:rPr>
          <w:rFonts w:ascii="Arial" w:hAnsi="Arial" w:cs="Arial"/>
          <w:sz w:val="24"/>
          <w:szCs w:val="24"/>
        </w:rPr>
        <w:t xml:space="preserve">the following </w:t>
      </w:r>
      <w:proofErr w:type="gramStart"/>
      <w:r w:rsidR="005E124C" w:rsidRPr="00F312D3">
        <w:rPr>
          <w:rFonts w:ascii="Arial" w:hAnsi="Arial" w:cs="Arial"/>
          <w:sz w:val="24"/>
          <w:szCs w:val="24"/>
        </w:rPr>
        <w:t>links :</w:t>
      </w:r>
      <w:proofErr w:type="gramEnd"/>
    </w:p>
    <w:p w14:paraId="16DF7DFB" w14:textId="77777777" w:rsidR="00662188" w:rsidRPr="00F312D3" w:rsidRDefault="00662188" w:rsidP="00662188">
      <w:pPr>
        <w:pStyle w:val="BodyText"/>
        <w:kinsoku w:val="0"/>
        <w:overflowPunct w:val="0"/>
        <w:ind w:left="360" w:right="113" w:firstLine="0"/>
        <w:rPr>
          <w:rFonts w:ascii="Arial" w:hAnsi="Arial" w:cs="Arial"/>
          <w:sz w:val="24"/>
          <w:szCs w:val="24"/>
        </w:rPr>
      </w:pPr>
    </w:p>
    <w:p w14:paraId="4D2A624A" w14:textId="4F1C3111" w:rsidR="00662188" w:rsidRPr="00F312D3" w:rsidRDefault="00635872" w:rsidP="005E7C59">
      <w:pPr>
        <w:pStyle w:val="BodyText"/>
        <w:numPr>
          <w:ilvl w:val="0"/>
          <w:numId w:val="48"/>
        </w:numPr>
        <w:kinsoku w:val="0"/>
        <w:overflowPunct w:val="0"/>
        <w:ind w:right="1109"/>
        <w:jc w:val="both"/>
        <w:rPr>
          <w:rFonts w:ascii="Arial" w:hAnsi="Arial" w:cs="Arial"/>
          <w:sz w:val="24"/>
          <w:szCs w:val="24"/>
        </w:rPr>
      </w:pPr>
      <w:hyperlink r:id="rId16" w:history="1">
        <w:r w:rsidR="00E7700B" w:rsidRPr="00F312D3">
          <w:rPr>
            <w:rStyle w:val="Hyperlink"/>
            <w:rFonts w:ascii="Arial" w:hAnsi="Arial" w:cs="Arial"/>
            <w:sz w:val="24"/>
            <w:szCs w:val="24"/>
          </w:rPr>
          <w:t>http://www.moval.org/cdd/pdfs/ZoningMap.pdf</w:t>
        </w:r>
      </w:hyperlink>
      <w:r w:rsidR="009448FC" w:rsidRPr="00F312D3">
        <w:rPr>
          <w:rFonts w:ascii="Arial" w:hAnsi="Arial" w:cs="Arial"/>
          <w:sz w:val="24"/>
          <w:szCs w:val="24"/>
        </w:rPr>
        <w:t xml:space="preserve"> to view the City’s designated zoning districts</w:t>
      </w:r>
      <w:r w:rsidR="005E124C" w:rsidRPr="00F312D3">
        <w:rPr>
          <w:rFonts w:ascii="Arial" w:hAnsi="Arial" w:cs="Arial"/>
          <w:sz w:val="24"/>
          <w:szCs w:val="24"/>
        </w:rPr>
        <w:t>;</w:t>
      </w:r>
      <w:r w:rsidR="00662188" w:rsidRPr="00F312D3">
        <w:rPr>
          <w:rFonts w:ascii="Arial" w:hAnsi="Arial" w:cs="Arial"/>
          <w:sz w:val="24"/>
          <w:szCs w:val="24"/>
        </w:rPr>
        <w:t xml:space="preserve"> </w:t>
      </w:r>
      <w:r w:rsidR="005E124C" w:rsidRPr="00F312D3">
        <w:rPr>
          <w:rFonts w:ascii="Arial" w:hAnsi="Arial" w:cs="Arial"/>
          <w:sz w:val="24"/>
          <w:szCs w:val="24"/>
        </w:rPr>
        <w:t>and</w:t>
      </w:r>
    </w:p>
    <w:p w14:paraId="7FB9C5C3" w14:textId="77777777" w:rsidR="00662188" w:rsidRPr="00F312D3" w:rsidRDefault="00662188" w:rsidP="005E7C59">
      <w:pPr>
        <w:pStyle w:val="BodyText"/>
        <w:kinsoku w:val="0"/>
        <w:overflowPunct w:val="0"/>
        <w:ind w:left="1080" w:right="113" w:firstLine="0"/>
        <w:rPr>
          <w:rFonts w:ascii="Arial" w:hAnsi="Arial" w:cs="Arial"/>
          <w:sz w:val="24"/>
          <w:szCs w:val="24"/>
        </w:rPr>
      </w:pPr>
    </w:p>
    <w:p w14:paraId="16FDDD68" w14:textId="3874B8E4" w:rsidR="00E7700B" w:rsidRPr="00F312D3" w:rsidRDefault="00635872" w:rsidP="005E7C59">
      <w:pPr>
        <w:pStyle w:val="BodyText"/>
        <w:numPr>
          <w:ilvl w:val="0"/>
          <w:numId w:val="48"/>
        </w:numPr>
        <w:kinsoku w:val="0"/>
        <w:overflowPunct w:val="0"/>
        <w:ind w:right="1109"/>
        <w:jc w:val="both"/>
        <w:rPr>
          <w:rFonts w:ascii="Arial" w:hAnsi="Arial" w:cs="Arial"/>
          <w:sz w:val="24"/>
          <w:szCs w:val="24"/>
        </w:rPr>
      </w:pPr>
      <w:hyperlink r:id="rId17" w:history="1">
        <w:r w:rsidR="009448FC" w:rsidRPr="00F312D3">
          <w:rPr>
            <w:rStyle w:val="Hyperlink"/>
            <w:rFonts w:ascii="Arial" w:hAnsi="Arial" w:cs="Arial"/>
            <w:sz w:val="24"/>
            <w:szCs w:val="24"/>
          </w:rPr>
          <w:t>http://moval.geocortex.com/Html5Viewer/index.html?viewer=comv_hv</w:t>
        </w:r>
      </w:hyperlink>
      <w:r w:rsidR="005E124C" w:rsidRPr="00F312D3">
        <w:rPr>
          <w:rFonts w:ascii="Arial" w:hAnsi="Arial" w:cs="Arial"/>
          <w:sz w:val="24"/>
          <w:szCs w:val="24"/>
        </w:rPr>
        <w:t xml:space="preserve"> to view an</w:t>
      </w:r>
      <w:r w:rsidR="00662188" w:rsidRPr="00F312D3">
        <w:rPr>
          <w:rFonts w:ascii="Arial" w:hAnsi="Arial" w:cs="Arial"/>
          <w:sz w:val="24"/>
          <w:szCs w:val="24"/>
        </w:rPr>
        <w:t xml:space="preserve"> </w:t>
      </w:r>
      <w:r w:rsidR="005E124C" w:rsidRPr="00F312D3">
        <w:rPr>
          <w:rFonts w:ascii="Arial" w:hAnsi="Arial" w:cs="Arial"/>
          <w:sz w:val="24"/>
          <w:szCs w:val="24"/>
        </w:rPr>
        <w:t>interactive map of the City.</w:t>
      </w:r>
    </w:p>
    <w:p w14:paraId="763DA75F" w14:textId="77777777" w:rsidR="00D932D5" w:rsidRPr="00F312D3" w:rsidRDefault="00D932D5" w:rsidP="005E7C59">
      <w:pPr>
        <w:pStyle w:val="BodyText"/>
        <w:kinsoku w:val="0"/>
        <w:overflowPunct w:val="0"/>
        <w:ind w:left="1080" w:right="113" w:firstLine="0"/>
        <w:jc w:val="both"/>
        <w:rPr>
          <w:rFonts w:ascii="Arial" w:hAnsi="Arial" w:cs="Arial"/>
          <w:bCs/>
          <w:sz w:val="24"/>
          <w:szCs w:val="24"/>
        </w:rPr>
      </w:pPr>
    </w:p>
    <w:p w14:paraId="14A5696D" w14:textId="012FC28C" w:rsidR="00E7700B" w:rsidRPr="00F312D3" w:rsidRDefault="00D932D5" w:rsidP="005E7C59">
      <w:pPr>
        <w:pStyle w:val="BodyText"/>
        <w:numPr>
          <w:ilvl w:val="0"/>
          <w:numId w:val="46"/>
        </w:numPr>
        <w:kinsoku w:val="0"/>
        <w:overflowPunct w:val="0"/>
        <w:ind w:left="360" w:right="113"/>
        <w:rPr>
          <w:rFonts w:ascii="Arial" w:hAnsi="Arial" w:cs="Arial"/>
          <w:b/>
          <w:bCs/>
          <w:sz w:val="24"/>
          <w:szCs w:val="24"/>
          <w:u w:val="single"/>
        </w:rPr>
      </w:pPr>
      <w:r w:rsidRPr="00F312D3">
        <w:rPr>
          <w:rFonts w:ascii="Arial" w:hAnsi="Arial" w:cs="Arial"/>
          <w:b/>
          <w:bCs/>
          <w:sz w:val="24"/>
          <w:szCs w:val="24"/>
          <w:u w:val="single"/>
        </w:rPr>
        <w:t>Business Plan</w:t>
      </w:r>
      <w:r w:rsidRPr="00F312D3">
        <w:rPr>
          <w:rFonts w:ascii="Arial" w:hAnsi="Arial" w:cs="Arial"/>
          <w:sz w:val="24"/>
          <w:szCs w:val="24"/>
        </w:rPr>
        <w:t>.</w:t>
      </w:r>
    </w:p>
    <w:p w14:paraId="70C25F28" w14:textId="77777777" w:rsidR="00D932D5" w:rsidRPr="00F312D3" w:rsidRDefault="00D932D5" w:rsidP="005E7C59">
      <w:pPr>
        <w:pStyle w:val="BodyText"/>
        <w:kinsoku w:val="0"/>
        <w:overflowPunct w:val="0"/>
        <w:ind w:left="720" w:right="113" w:firstLine="0"/>
        <w:rPr>
          <w:rFonts w:ascii="Arial" w:hAnsi="Arial" w:cs="Arial"/>
          <w:b/>
          <w:bCs/>
          <w:sz w:val="24"/>
          <w:szCs w:val="24"/>
          <w:u w:val="single"/>
        </w:rPr>
      </w:pPr>
    </w:p>
    <w:p w14:paraId="61A03833" w14:textId="0550105A" w:rsidR="00662188" w:rsidRPr="00F312D3" w:rsidRDefault="00662188" w:rsidP="005E7C59">
      <w:pPr>
        <w:pStyle w:val="BodyText"/>
        <w:kinsoku w:val="0"/>
        <w:overflowPunct w:val="0"/>
        <w:ind w:left="360" w:right="113" w:firstLine="0"/>
        <w:jc w:val="both"/>
        <w:rPr>
          <w:rFonts w:ascii="Arial" w:hAnsi="Arial" w:cs="Arial"/>
          <w:sz w:val="24"/>
          <w:szCs w:val="24"/>
        </w:rPr>
      </w:pPr>
      <w:r w:rsidRPr="00F312D3">
        <w:rPr>
          <w:rFonts w:ascii="Arial" w:hAnsi="Arial" w:cs="Arial"/>
          <w:sz w:val="24"/>
          <w:szCs w:val="24"/>
        </w:rPr>
        <w:lastRenderedPageBreak/>
        <w:t xml:space="preserve">The applicant shall submit a </w:t>
      </w:r>
      <w:r w:rsidR="00B36A04" w:rsidRPr="00F312D3">
        <w:rPr>
          <w:rFonts w:ascii="Arial" w:hAnsi="Arial" w:cs="Arial"/>
          <w:sz w:val="24"/>
          <w:szCs w:val="24"/>
        </w:rPr>
        <w:t>B</w:t>
      </w:r>
      <w:r w:rsidRPr="00F312D3">
        <w:rPr>
          <w:rFonts w:ascii="Arial" w:hAnsi="Arial" w:cs="Arial"/>
          <w:sz w:val="24"/>
          <w:szCs w:val="24"/>
        </w:rPr>
        <w:t xml:space="preserve">usiness </w:t>
      </w:r>
      <w:r w:rsidR="00B36A04" w:rsidRPr="00F312D3">
        <w:rPr>
          <w:rFonts w:ascii="Arial" w:hAnsi="Arial" w:cs="Arial"/>
          <w:sz w:val="24"/>
          <w:szCs w:val="24"/>
        </w:rPr>
        <w:t>P</w:t>
      </w:r>
      <w:r w:rsidRPr="00F312D3">
        <w:rPr>
          <w:rFonts w:ascii="Arial" w:hAnsi="Arial" w:cs="Arial"/>
          <w:sz w:val="24"/>
          <w:szCs w:val="24"/>
        </w:rPr>
        <w:t>lan that addresses, includes or incorporates the following:</w:t>
      </w:r>
    </w:p>
    <w:p w14:paraId="34D4C0C7" w14:textId="77777777" w:rsidR="00662188" w:rsidRPr="00F312D3" w:rsidRDefault="00662188" w:rsidP="00662188">
      <w:pPr>
        <w:pStyle w:val="BodyText"/>
        <w:kinsoku w:val="0"/>
        <w:overflowPunct w:val="0"/>
        <w:ind w:right="113" w:firstLine="0"/>
        <w:jc w:val="both"/>
        <w:rPr>
          <w:rFonts w:ascii="Arial" w:hAnsi="Arial" w:cs="Arial"/>
          <w:sz w:val="24"/>
          <w:szCs w:val="24"/>
        </w:rPr>
      </w:pPr>
    </w:p>
    <w:p w14:paraId="28CA40E2" w14:textId="74ABDA52" w:rsidR="00E7700B" w:rsidRPr="00F312D3" w:rsidRDefault="00E7700B">
      <w:pPr>
        <w:pStyle w:val="BodyText"/>
        <w:numPr>
          <w:ilvl w:val="0"/>
          <w:numId w:val="29"/>
        </w:numPr>
        <w:kinsoku w:val="0"/>
        <w:overflowPunct w:val="0"/>
        <w:ind w:right="113"/>
        <w:jc w:val="both"/>
        <w:rPr>
          <w:rFonts w:ascii="Arial" w:hAnsi="Arial" w:cs="Arial"/>
          <w:sz w:val="24"/>
          <w:szCs w:val="24"/>
        </w:rPr>
      </w:pPr>
      <w:r w:rsidRPr="00F312D3">
        <w:rPr>
          <w:rFonts w:ascii="Arial" w:hAnsi="Arial" w:cs="Arial"/>
          <w:sz w:val="24"/>
          <w:szCs w:val="24"/>
        </w:rPr>
        <w:t>Owner qualifications</w:t>
      </w:r>
      <w:r w:rsidR="00662188" w:rsidRPr="00F312D3">
        <w:rPr>
          <w:rFonts w:ascii="Arial" w:hAnsi="Arial" w:cs="Arial"/>
          <w:sz w:val="24"/>
          <w:szCs w:val="24"/>
        </w:rPr>
        <w:t xml:space="preserve"> such as a R</w:t>
      </w:r>
      <w:r w:rsidRPr="00F312D3">
        <w:rPr>
          <w:rFonts w:ascii="Arial" w:hAnsi="Arial" w:cs="Arial"/>
          <w:sz w:val="24"/>
          <w:szCs w:val="24"/>
        </w:rPr>
        <w:t xml:space="preserve">esume/Curriculum Vitae </w:t>
      </w:r>
      <w:r w:rsidR="00662188" w:rsidRPr="00F312D3">
        <w:rPr>
          <w:rFonts w:ascii="Arial" w:hAnsi="Arial" w:cs="Arial"/>
          <w:sz w:val="24"/>
          <w:szCs w:val="24"/>
        </w:rPr>
        <w:t xml:space="preserve">not exceeding </w:t>
      </w:r>
      <w:r w:rsidRPr="00F312D3">
        <w:rPr>
          <w:rFonts w:ascii="Arial" w:hAnsi="Arial" w:cs="Arial"/>
          <w:sz w:val="24"/>
          <w:szCs w:val="24"/>
        </w:rPr>
        <w:t xml:space="preserve">one (1) page per owner.  </w:t>
      </w:r>
    </w:p>
    <w:p w14:paraId="7227E01C" w14:textId="77777777" w:rsidR="00E7700B" w:rsidRPr="00F312D3" w:rsidRDefault="00E7700B" w:rsidP="00E7700B">
      <w:pPr>
        <w:pStyle w:val="BodyText"/>
        <w:numPr>
          <w:ilvl w:val="0"/>
          <w:numId w:val="29"/>
        </w:numPr>
        <w:kinsoku w:val="0"/>
        <w:overflowPunct w:val="0"/>
        <w:ind w:right="113"/>
        <w:jc w:val="both"/>
        <w:rPr>
          <w:rFonts w:ascii="Arial" w:hAnsi="Arial" w:cs="Arial"/>
          <w:sz w:val="24"/>
          <w:szCs w:val="24"/>
        </w:rPr>
      </w:pPr>
      <w:r w:rsidRPr="00F312D3">
        <w:rPr>
          <w:rFonts w:ascii="Arial" w:hAnsi="Arial" w:cs="Arial"/>
          <w:sz w:val="24"/>
          <w:szCs w:val="24"/>
        </w:rPr>
        <w:t xml:space="preserve">A budget for construction, operation, and maintenance, compensation of employees, equipment costs, utility cost, and other operation costs. </w:t>
      </w:r>
    </w:p>
    <w:p w14:paraId="7ECD9358" w14:textId="77777777" w:rsidR="00E7700B" w:rsidRPr="00F312D3" w:rsidRDefault="00E7700B" w:rsidP="00E7700B">
      <w:pPr>
        <w:pStyle w:val="BodyText"/>
        <w:numPr>
          <w:ilvl w:val="0"/>
          <w:numId w:val="29"/>
        </w:numPr>
        <w:kinsoku w:val="0"/>
        <w:overflowPunct w:val="0"/>
        <w:ind w:right="113"/>
        <w:jc w:val="both"/>
        <w:rPr>
          <w:rFonts w:ascii="Arial" w:hAnsi="Arial" w:cs="Arial"/>
          <w:sz w:val="24"/>
          <w:szCs w:val="24"/>
        </w:rPr>
      </w:pPr>
      <w:r w:rsidRPr="00F312D3">
        <w:rPr>
          <w:rFonts w:ascii="Arial" w:hAnsi="Arial" w:cs="Arial"/>
          <w:sz w:val="24"/>
          <w:szCs w:val="24"/>
        </w:rPr>
        <w:t>Proof of capitalization by a verifiable source.</w:t>
      </w:r>
    </w:p>
    <w:p w14:paraId="2F9A9CDE" w14:textId="77777777" w:rsidR="00E7700B" w:rsidRPr="00F312D3" w:rsidRDefault="00E7700B" w:rsidP="00E7700B">
      <w:pPr>
        <w:pStyle w:val="BodyText"/>
        <w:numPr>
          <w:ilvl w:val="0"/>
          <w:numId w:val="29"/>
        </w:numPr>
        <w:kinsoku w:val="0"/>
        <w:overflowPunct w:val="0"/>
        <w:ind w:right="113"/>
        <w:jc w:val="both"/>
        <w:rPr>
          <w:rFonts w:ascii="Arial" w:hAnsi="Arial" w:cs="Arial"/>
          <w:sz w:val="24"/>
          <w:szCs w:val="24"/>
        </w:rPr>
      </w:pPr>
      <w:r w:rsidRPr="00F312D3">
        <w:rPr>
          <w:rFonts w:ascii="Arial" w:hAnsi="Arial" w:cs="Arial"/>
          <w:sz w:val="24"/>
          <w:szCs w:val="24"/>
        </w:rPr>
        <w:t>Pro forma for at least three years of operation.</w:t>
      </w:r>
    </w:p>
    <w:p w14:paraId="5980BAE7" w14:textId="52A8CD28" w:rsidR="00E7700B" w:rsidRPr="00F312D3" w:rsidRDefault="00662188" w:rsidP="00E7700B">
      <w:pPr>
        <w:pStyle w:val="BodyText"/>
        <w:numPr>
          <w:ilvl w:val="0"/>
          <w:numId w:val="29"/>
        </w:numPr>
        <w:kinsoku w:val="0"/>
        <w:overflowPunct w:val="0"/>
        <w:ind w:right="113"/>
        <w:jc w:val="both"/>
        <w:rPr>
          <w:rFonts w:ascii="Arial" w:hAnsi="Arial" w:cs="Arial"/>
          <w:sz w:val="24"/>
          <w:szCs w:val="24"/>
        </w:rPr>
      </w:pPr>
      <w:r w:rsidRPr="00F312D3">
        <w:rPr>
          <w:rFonts w:ascii="Arial" w:hAnsi="Arial" w:cs="Arial"/>
          <w:sz w:val="24"/>
          <w:szCs w:val="24"/>
        </w:rPr>
        <w:t>H</w:t>
      </w:r>
      <w:r w:rsidR="00E7700B" w:rsidRPr="00F312D3">
        <w:rPr>
          <w:rFonts w:ascii="Arial" w:hAnsi="Arial" w:cs="Arial"/>
          <w:sz w:val="24"/>
          <w:szCs w:val="24"/>
        </w:rPr>
        <w:t>ours of operation</w:t>
      </w:r>
      <w:r w:rsidRPr="00F312D3">
        <w:rPr>
          <w:rFonts w:ascii="Arial" w:hAnsi="Arial" w:cs="Arial"/>
          <w:sz w:val="24"/>
          <w:szCs w:val="24"/>
        </w:rPr>
        <w:t xml:space="preserve"> and description of the specific </w:t>
      </w:r>
      <w:proofErr w:type="gramStart"/>
      <w:r w:rsidRPr="00F312D3">
        <w:rPr>
          <w:rFonts w:ascii="Arial" w:hAnsi="Arial" w:cs="Arial"/>
          <w:sz w:val="24"/>
          <w:szCs w:val="24"/>
        </w:rPr>
        <w:t>activities</w:t>
      </w:r>
      <w:proofErr w:type="gramEnd"/>
      <w:r w:rsidRPr="00F312D3">
        <w:rPr>
          <w:rFonts w:ascii="Arial" w:hAnsi="Arial" w:cs="Arial"/>
          <w:sz w:val="24"/>
          <w:szCs w:val="24"/>
        </w:rPr>
        <w:t xml:space="preserve"> that will take place during each hour of operation of the CCB.</w:t>
      </w:r>
    </w:p>
    <w:p w14:paraId="3A8F09FC" w14:textId="77777777" w:rsidR="00E7700B" w:rsidRPr="00F312D3" w:rsidRDefault="00E7700B" w:rsidP="00E7700B">
      <w:pPr>
        <w:pStyle w:val="BodyText"/>
        <w:numPr>
          <w:ilvl w:val="0"/>
          <w:numId w:val="29"/>
        </w:numPr>
        <w:kinsoku w:val="0"/>
        <w:overflowPunct w:val="0"/>
        <w:ind w:right="113"/>
        <w:jc w:val="both"/>
        <w:rPr>
          <w:rFonts w:ascii="Arial" w:hAnsi="Arial" w:cs="Arial"/>
          <w:sz w:val="24"/>
          <w:szCs w:val="24"/>
        </w:rPr>
      </w:pPr>
      <w:r w:rsidRPr="00F312D3">
        <w:rPr>
          <w:rFonts w:ascii="Arial" w:hAnsi="Arial" w:cs="Arial"/>
          <w:sz w:val="24"/>
          <w:szCs w:val="24"/>
        </w:rPr>
        <w:t>Fully describe the day-to-day operations for each license type being sought.</w:t>
      </w:r>
    </w:p>
    <w:p w14:paraId="1C7EC8C3" w14:textId="77777777" w:rsidR="00E7700B" w:rsidRPr="00F312D3" w:rsidRDefault="00E7700B" w:rsidP="00E7700B">
      <w:pPr>
        <w:pStyle w:val="BodyText"/>
        <w:numPr>
          <w:ilvl w:val="0"/>
          <w:numId w:val="29"/>
        </w:numPr>
        <w:kinsoku w:val="0"/>
        <w:overflowPunct w:val="0"/>
        <w:ind w:right="113"/>
        <w:jc w:val="both"/>
        <w:rPr>
          <w:rFonts w:ascii="Arial" w:hAnsi="Arial" w:cs="Arial"/>
          <w:sz w:val="24"/>
          <w:szCs w:val="24"/>
        </w:rPr>
      </w:pPr>
      <w:r w:rsidRPr="00F312D3">
        <w:rPr>
          <w:rFonts w:ascii="Arial" w:hAnsi="Arial" w:cs="Arial"/>
          <w:sz w:val="24"/>
          <w:szCs w:val="24"/>
        </w:rPr>
        <w:t>Fully describe cash handling procedures.</w:t>
      </w:r>
    </w:p>
    <w:p w14:paraId="46E8ADDE" w14:textId="30D36AD9" w:rsidR="00E7700B" w:rsidRPr="00F312D3" w:rsidRDefault="00E7700B" w:rsidP="00E7700B">
      <w:pPr>
        <w:pStyle w:val="BodyText"/>
        <w:numPr>
          <w:ilvl w:val="0"/>
          <w:numId w:val="29"/>
        </w:numPr>
        <w:kinsoku w:val="0"/>
        <w:overflowPunct w:val="0"/>
        <w:ind w:right="113"/>
        <w:jc w:val="both"/>
        <w:rPr>
          <w:rFonts w:ascii="Arial" w:hAnsi="Arial" w:cs="Arial"/>
          <w:sz w:val="24"/>
          <w:szCs w:val="24"/>
        </w:rPr>
      </w:pPr>
      <w:r w:rsidRPr="00F312D3">
        <w:rPr>
          <w:rFonts w:ascii="Arial" w:hAnsi="Arial" w:cs="Arial"/>
          <w:sz w:val="24"/>
          <w:szCs w:val="24"/>
        </w:rPr>
        <w:t xml:space="preserve">Fully describe inventory control </w:t>
      </w:r>
      <w:proofErr w:type="gramStart"/>
      <w:r w:rsidRPr="00F312D3">
        <w:rPr>
          <w:rFonts w:ascii="Arial" w:hAnsi="Arial" w:cs="Arial"/>
          <w:sz w:val="24"/>
          <w:szCs w:val="24"/>
        </w:rPr>
        <w:t xml:space="preserve">procedures </w:t>
      </w:r>
      <w:r w:rsidR="00662188" w:rsidRPr="00F312D3">
        <w:rPr>
          <w:rFonts w:ascii="Arial" w:hAnsi="Arial" w:cs="Arial"/>
          <w:sz w:val="24"/>
          <w:szCs w:val="24"/>
        </w:rPr>
        <w:t>which</w:t>
      </w:r>
      <w:proofErr w:type="gramEnd"/>
      <w:r w:rsidR="00662188" w:rsidRPr="00F312D3">
        <w:rPr>
          <w:rFonts w:ascii="Arial" w:hAnsi="Arial" w:cs="Arial"/>
          <w:sz w:val="24"/>
          <w:szCs w:val="24"/>
        </w:rPr>
        <w:t xml:space="preserve"> shall i</w:t>
      </w:r>
      <w:r w:rsidRPr="00F312D3">
        <w:rPr>
          <w:rFonts w:ascii="Arial" w:hAnsi="Arial" w:cs="Arial"/>
          <w:sz w:val="24"/>
          <w:szCs w:val="24"/>
        </w:rPr>
        <w:t>nclude, point-of-sale and track and trace software.</w:t>
      </w:r>
    </w:p>
    <w:p w14:paraId="6762ECFF" w14:textId="545F000A" w:rsidR="00E7700B" w:rsidRPr="00F312D3" w:rsidRDefault="00E7700B" w:rsidP="00E7700B">
      <w:pPr>
        <w:pStyle w:val="BodyText"/>
        <w:numPr>
          <w:ilvl w:val="0"/>
          <w:numId w:val="29"/>
        </w:numPr>
        <w:kinsoku w:val="0"/>
        <w:overflowPunct w:val="0"/>
        <w:ind w:right="113"/>
        <w:jc w:val="both"/>
        <w:rPr>
          <w:rFonts w:ascii="Arial" w:hAnsi="Arial" w:cs="Arial"/>
          <w:sz w:val="24"/>
          <w:szCs w:val="24"/>
        </w:rPr>
      </w:pPr>
      <w:r w:rsidRPr="00F312D3">
        <w:rPr>
          <w:rFonts w:ascii="Arial" w:hAnsi="Arial" w:cs="Arial"/>
          <w:sz w:val="24"/>
          <w:szCs w:val="24"/>
        </w:rPr>
        <w:t xml:space="preserve">Business formation </w:t>
      </w:r>
      <w:r w:rsidR="00662188" w:rsidRPr="00F312D3">
        <w:rPr>
          <w:rFonts w:ascii="Arial" w:hAnsi="Arial" w:cs="Arial"/>
          <w:sz w:val="24"/>
          <w:szCs w:val="24"/>
        </w:rPr>
        <w:t xml:space="preserve">documents </w:t>
      </w:r>
      <w:r w:rsidRPr="00F312D3">
        <w:rPr>
          <w:rFonts w:ascii="Arial" w:hAnsi="Arial" w:cs="Arial"/>
          <w:sz w:val="24"/>
          <w:szCs w:val="24"/>
        </w:rPr>
        <w:t>and all related documents filed with the California Secretary of State.</w:t>
      </w:r>
    </w:p>
    <w:p w14:paraId="592ADA30" w14:textId="77777777" w:rsidR="00E7700B" w:rsidRPr="00F312D3" w:rsidRDefault="00E7700B" w:rsidP="00E7700B">
      <w:pPr>
        <w:pStyle w:val="BodyText"/>
        <w:kinsoku w:val="0"/>
        <w:overflowPunct w:val="0"/>
        <w:ind w:left="187" w:right="113" w:hanging="7"/>
        <w:rPr>
          <w:rFonts w:ascii="Arial" w:hAnsi="Arial" w:cs="Arial"/>
          <w:b/>
          <w:bCs/>
          <w:sz w:val="24"/>
          <w:szCs w:val="24"/>
        </w:rPr>
      </w:pPr>
    </w:p>
    <w:p w14:paraId="5C013E53" w14:textId="3538364A" w:rsidR="00E7700B" w:rsidRPr="00F312D3" w:rsidRDefault="00D932D5" w:rsidP="005E7C59">
      <w:pPr>
        <w:pStyle w:val="BodyText"/>
        <w:numPr>
          <w:ilvl w:val="0"/>
          <w:numId w:val="46"/>
        </w:numPr>
        <w:kinsoku w:val="0"/>
        <w:overflowPunct w:val="0"/>
        <w:ind w:left="360" w:right="113"/>
        <w:rPr>
          <w:rFonts w:ascii="Arial" w:hAnsi="Arial" w:cs="Arial"/>
          <w:b/>
          <w:bCs/>
          <w:sz w:val="24"/>
          <w:szCs w:val="24"/>
          <w:u w:val="single"/>
        </w:rPr>
      </w:pPr>
      <w:r w:rsidRPr="00F312D3">
        <w:rPr>
          <w:rFonts w:ascii="Arial" w:hAnsi="Arial" w:cs="Arial"/>
          <w:b/>
          <w:bCs/>
          <w:sz w:val="24"/>
          <w:szCs w:val="24"/>
          <w:u w:val="single"/>
        </w:rPr>
        <w:t>Labor &amp; Local Enterprise Plan</w:t>
      </w:r>
      <w:r w:rsidR="005040A1" w:rsidRPr="00F312D3">
        <w:rPr>
          <w:rFonts w:ascii="Arial" w:hAnsi="Arial" w:cs="Arial"/>
          <w:sz w:val="24"/>
          <w:szCs w:val="24"/>
        </w:rPr>
        <w:t>.</w:t>
      </w:r>
    </w:p>
    <w:p w14:paraId="10FA1B2C" w14:textId="77777777" w:rsidR="00B36A04" w:rsidRPr="00F312D3" w:rsidRDefault="00B36A04" w:rsidP="00B36A04">
      <w:pPr>
        <w:pStyle w:val="BodyText"/>
        <w:kinsoku w:val="0"/>
        <w:overflowPunct w:val="0"/>
        <w:ind w:right="113" w:firstLine="0"/>
        <w:jc w:val="both"/>
        <w:rPr>
          <w:rFonts w:ascii="Arial" w:hAnsi="Arial" w:cs="Arial"/>
          <w:sz w:val="24"/>
          <w:szCs w:val="24"/>
        </w:rPr>
      </w:pPr>
    </w:p>
    <w:p w14:paraId="4DAC25A6" w14:textId="7387CCD7" w:rsidR="00B36A04" w:rsidRPr="00F312D3" w:rsidRDefault="00B36A04" w:rsidP="005E7C59">
      <w:pPr>
        <w:pStyle w:val="BodyText"/>
        <w:kinsoku w:val="0"/>
        <w:overflowPunct w:val="0"/>
        <w:ind w:left="360" w:right="113" w:firstLine="0"/>
        <w:jc w:val="both"/>
        <w:rPr>
          <w:rFonts w:ascii="Arial" w:hAnsi="Arial" w:cs="Arial"/>
          <w:sz w:val="24"/>
          <w:szCs w:val="24"/>
        </w:rPr>
      </w:pPr>
      <w:r w:rsidRPr="00F312D3">
        <w:rPr>
          <w:rFonts w:ascii="Arial" w:hAnsi="Arial" w:cs="Arial"/>
          <w:sz w:val="24"/>
          <w:szCs w:val="24"/>
        </w:rPr>
        <w:t>The applicant shall submit a Labor &amp; Local Enterprise Plan that addresses, includes or incorporates the following:</w:t>
      </w:r>
    </w:p>
    <w:p w14:paraId="6B86897A" w14:textId="77777777" w:rsidR="00D932D5" w:rsidRPr="00F312D3" w:rsidRDefault="00D932D5" w:rsidP="005E7C59">
      <w:pPr>
        <w:pStyle w:val="BodyText"/>
        <w:kinsoku w:val="0"/>
        <w:overflowPunct w:val="0"/>
        <w:ind w:left="720" w:right="113" w:firstLine="0"/>
        <w:rPr>
          <w:rFonts w:ascii="Arial" w:hAnsi="Arial" w:cs="Arial"/>
          <w:b/>
          <w:bCs/>
          <w:sz w:val="24"/>
          <w:szCs w:val="24"/>
          <w:u w:val="single"/>
        </w:rPr>
      </w:pPr>
    </w:p>
    <w:p w14:paraId="36C0DCA8" w14:textId="48878F65" w:rsidR="00E7700B" w:rsidRPr="00F312D3" w:rsidRDefault="00E7700B" w:rsidP="00E7700B">
      <w:pPr>
        <w:pStyle w:val="BodyText"/>
        <w:numPr>
          <w:ilvl w:val="0"/>
          <w:numId w:val="25"/>
        </w:numPr>
        <w:kinsoku w:val="0"/>
        <w:overflowPunct w:val="0"/>
        <w:ind w:right="113"/>
        <w:jc w:val="both"/>
        <w:rPr>
          <w:rFonts w:ascii="Arial" w:hAnsi="Arial" w:cs="Arial"/>
          <w:sz w:val="24"/>
          <w:szCs w:val="24"/>
        </w:rPr>
      </w:pPr>
      <w:r w:rsidRPr="00F312D3">
        <w:rPr>
          <w:rFonts w:ascii="Arial" w:hAnsi="Arial" w:cs="Arial"/>
          <w:sz w:val="24"/>
          <w:szCs w:val="24"/>
        </w:rPr>
        <w:t>Describe</w:t>
      </w:r>
      <w:r w:rsidR="00B36A04" w:rsidRPr="00F312D3">
        <w:rPr>
          <w:rFonts w:ascii="Arial" w:hAnsi="Arial" w:cs="Arial"/>
          <w:sz w:val="24"/>
          <w:szCs w:val="24"/>
        </w:rPr>
        <w:t>s</w:t>
      </w:r>
      <w:r w:rsidRPr="00F312D3">
        <w:rPr>
          <w:rFonts w:ascii="Arial" w:hAnsi="Arial" w:cs="Arial"/>
          <w:sz w:val="24"/>
          <w:szCs w:val="24"/>
        </w:rPr>
        <w:t xml:space="preserve"> whether the C</w:t>
      </w:r>
      <w:r w:rsidR="00B36A04" w:rsidRPr="00F312D3">
        <w:rPr>
          <w:rFonts w:ascii="Arial" w:hAnsi="Arial" w:cs="Arial"/>
          <w:sz w:val="24"/>
          <w:szCs w:val="24"/>
        </w:rPr>
        <w:t xml:space="preserve">CB </w:t>
      </w:r>
      <w:r w:rsidRPr="00F312D3">
        <w:rPr>
          <w:rFonts w:ascii="Arial" w:hAnsi="Arial" w:cs="Arial"/>
          <w:sz w:val="24"/>
          <w:szCs w:val="24"/>
        </w:rPr>
        <w:t>is committed to offering employees a Living Wage. (“Living Wage” shall mean 150% of the minimum wage mandated by California law)</w:t>
      </w:r>
    </w:p>
    <w:p w14:paraId="1FDDDF17" w14:textId="582BB93F" w:rsidR="00E7700B" w:rsidRPr="00F312D3" w:rsidRDefault="00E7700B" w:rsidP="00E7700B">
      <w:pPr>
        <w:pStyle w:val="BodyText"/>
        <w:numPr>
          <w:ilvl w:val="0"/>
          <w:numId w:val="25"/>
        </w:numPr>
        <w:kinsoku w:val="0"/>
        <w:overflowPunct w:val="0"/>
        <w:ind w:right="113"/>
        <w:jc w:val="both"/>
        <w:rPr>
          <w:rFonts w:ascii="Arial" w:hAnsi="Arial" w:cs="Arial"/>
          <w:sz w:val="24"/>
          <w:szCs w:val="24"/>
        </w:rPr>
      </w:pPr>
      <w:r w:rsidRPr="00F312D3">
        <w:rPr>
          <w:rFonts w:ascii="Arial" w:hAnsi="Arial" w:cs="Arial"/>
          <w:sz w:val="24"/>
          <w:szCs w:val="24"/>
        </w:rPr>
        <w:t>Describe</w:t>
      </w:r>
      <w:r w:rsidR="00B36A04" w:rsidRPr="00F312D3">
        <w:rPr>
          <w:rFonts w:ascii="Arial" w:hAnsi="Arial" w:cs="Arial"/>
          <w:sz w:val="24"/>
          <w:szCs w:val="24"/>
        </w:rPr>
        <w:t>s</w:t>
      </w:r>
      <w:r w:rsidRPr="00F312D3">
        <w:rPr>
          <w:rFonts w:ascii="Arial" w:hAnsi="Arial" w:cs="Arial"/>
          <w:sz w:val="24"/>
          <w:szCs w:val="24"/>
        </w:rPr>
        <w:t xml:space="preserve"> compensation to and opportunities for continuing education and employee training.</w:t>
      </w:r>
    </w:p>
    <w:p w14:paraId="1DC448D4" w14:textId="147D5F0B" w:rsidR="00E7700B" w:rsidRPr="00F312D3" w:rsidRDefault="00E7700B" w:rsidP="00E7700B">
      <w:pPr>
        <w:pStyle w:val="BodyText"/>
        <w:numPr>
          <w:ilvl w:val="0"/>
          <w:numId w:val="25"/>
        </w:numPr>
        <w:kinsoku w:val="0"/>
        <w:overflowPunct w:val="0"/>
        <w:ind w:right="113"/>
        <w:jc w:val="both"/>
        <w:rPr>
          <w:rFonts w:ascii="Arial" w:hAnsi="Arial" w:cs="Arial"/>
          <w:sz w:val="24"/>
          <w:szCs w:val="24"/>
        </w:rPr>
      </w:pPr>
      <w:r w:rsidRPr="00F312D3">
        <w:rPr>
          <w:rFonts w:ascii="Arial" w:hAnsi="Arial" w:cs="Arial"/>
          <w:sz w:val="24"/>
          <w:szCs w:val="24"/>
        </w:rPr>
        <w:t>Describe</w:t>
      </w:r>
      <w:r w:rsidR="00B36A04" w:rsidRPr="00F312D3">
        <w:rPr>
          <w:rFonts w:ascii="Arial" w:hAnsi="Arial" w:cs="Arial"/>
          <w:sz w:val="24"/>
          <w:szCs w:val="24"/>
        </w:rPr>
        <w:t>s</w:t>
      </w:r>
      <w:r w:rsidRPr="00F312D3">
        <w:rPr>
          <w:rFonts w:ascii="Arial" w:hAnsi="Arial" w:cs="Arial"/>
          <w:sz w:val="24"/>
          <w:szCs w:val="24"/>
        </w:rPr>
        <w:t xml:space="preserve"> the extent to which the </w:t>
      </w:r>
      <w:r w:rsidR="00B36A04" w:rsidRPr="00F312D3">
        <w:rPr>
          <w:rFonts w:ascii="Arial" w:hAnsi="Arial" w:cs="Arial"/>
          <w:sz w:val="24"/>
          <w:szCs w:val="24"/>
        </w:rPr>
        <w:t xml:space="preserve">CCB </w:t>
      </w:r>
      <w:r w:rsidRPr="00F312D3">
        <w:rPr>
          <w:rFonts w:ascii="Arial" w:hAnsi="Arial" w:cs="Arial"/>
          <w:sz w:val="24"/>
          <w:szCs w:val="24"/>
        </w:rPr>
        <w:t xml:space="preserve">will be a locally managed enterprise whose owners and /or managers reside within </w:t>
      </w:r>
      <w:r w:rsidR="00B36A04" w:rsidRPr="00F312D3">
        <w:rPr>
          <w:rFonts w:ascii="Arial" w:hAnsi="Arial" w:cs="Arial"/>
          <w:sz w:val="24"/>
          <w:szCs w:val="24"/>
        </w:rPr>
        <w:t xml:space="preserve">the County of </w:t>
      </w:r>
      <w:r w:rsidRPr="00F312D3">
        <w:rPr>
          <w:rFonts w:ascii="Arial" w:hAnsi="Arial" w:cs="Arial"/>
          <w:sz w:val="24"/>
          <w:szCs w:val="24"/>
        </w:rPr>
        <w:t>Riverside.</w:t>
      </w:r>
    </w:p>
    <w:p w14:paraId="0E2AADD5" w14:textId="4ADE09B4" w:rsidR="00E7700B" w:rsidRPr="00F312D3" w:rsidRDefault="00E7700B" w:rsidP="00E7700B">
      <w:pPr>
        <w:pStyle w:val="BodyText"/>
        <w:numPr>
          <w:ilvl w:val="0"/>
          <w:numId w:val="25"/>
        </w:numPr>
        <w:kinsoku w:val="0"/>
        <w:overflowPunct w:val="0"/>
        <w:ind w:right="113"/>
        <w:jc w:val="both"/>
        <w:rPr>
          <w:rFonts w:ascii="Arial" w:hAnsi="Arial" w:cs="Arial"/>
          <w:sz w:val="24"/>
          <w:szCs w:val="24"/>
        </w:rPr>
      </w:pPr>
      <w:r w:rsidRPr="00F312D3">
        <w:rPr>
          <w:rFonts w:ascii="Arial" w:hAnsi="Arial" w:cs="Arial"/>
          <w:sz w:val="24"/>
          <w:szCs w:val="24"/>
        </w:rPr>
        <w:t>Describe</w:t>
      </w:r>
      <w:r w:rsidR="00B36A04" w:rsidRPr="00F312D3">
        <w:rPr>
          <w:rFonts w:ascii="Arial" w:hAnsi="Arial" w:cs="Arial"/>
          <w:sz w:val="24"/>
          <w:szCs w:val="24"/>
        </w:rPr>
        <w:t>s</w:t>
      </w:r>
      <w:r w:rsidRPr="00F312D3">
        <w:rPr>
          <w:rFonts w:ascii="Arial" w:hAnsi="Arial" w:cs="Arial"/>
          <w:sz w:val="24"/>
          <w:szCs w:val="24"/>
        </w:rPr>
        <w:t xml:space="preserve"> the number of employees, </w:t>
      </w:r>
      <w:r w:rsidR="00B36A04" w:rsidRPr="00F312D3">
        <w:rPr>
          <w:rFonts w:ascii="Arial" w:hAnsi="Arial" w:cs="Arial"/>
          <w:sz w:val="24"/>
          <w:szCs w:val="24"/>
        </w:rPr>
        <w:t xml:space="preserve">and their respective </w:t>
      </w:r>
      <w:r w:rsidRPr="00F312D3">
        <w:rPr>
          <w:rFonts w:ascii="Arial" w:hAnsi="Arial" w:cs="Arial"/>
          <w:sz w:val="24"/>
          <w:szCs w:val="24"/>
        </w:rPr>
        <w:t>title</w:t>
      </w:r>
      <w:r w:rsidR="00B36A04" w:rsidRPr="00F312D3">
        <w:rPr>
          <w:rFonts w:ascii="Arial" w:hAnsi="Arial" w:cs="Arial"/>
          <w:sz w:val="24"/>
          <w:szCs w:val="24"/>
        </w:rPr>
        <w:t>s/</w:t>
      </w:r>
      <w:r w:rsidRPr="00F312D3">
        <w:rPr>
          <w:rFonts w:ascii="Arial" w:hAnsi="Arial" w:cs="Arial"/>
          <w:sz w:val="24"/>
          <w:szCs w:val="24"/>
        </w:rPr>
        <w:t>position</w:t>
      </w:r>
      <w:r w:rsidR="00B36A04" w:rsidRPr="00F312D3">
        <w:rPr>
          <w:rFonts w:ascii="Arial" w:hAnsi="Arial" w:cs="Arial"/>
          <w:sz w:val="24"/>
          <w:szCs w:val="24"/>
        </w:rPr>
        <w:t xml:space="preserve">s </w:t>
      </w:r>
      <w:r w:rsidRPr="00F312D3">
        <w:rPr>
          <w:rFonts w:ascii="Arial" w:hAnsi="Arial" w:cs="Arial"/>
          <w:sz w:val="24"/>
          <w:szCs w:val="24"/>
        </w:rPr>
        <w:t xml:space="preserve">and </w:t>
      </w:r>
      <w:r w:rsidR="00B36A04" w:rsidRPr="00F312D3">
        <w:rPr>
          <w:rFonts w:ascii="Arial" w:hAnsi="Arial" w:cs="Arial"/>
          <w:sz w:val="24"/>
          <w:szCs w:val="24"/>
        </w:rPr>
        <w:t xml:space="preserve">job </w:t>
      </w:r>
      <w:r w:rsidRPr="00F312D3">
        <w:rPr>
          <w:rFonts w:ascii="Arial" w:hAnsi="Arial" w:cs="Arial"/>
          <w:sz w:val="24"/>
          <w:szCs w:val="24"/>
        </w:rPr>
        <w:t>responsibilities.</w:t>
      </w:r>
    </w:p>
    <w:p w14:paraId="165B7C6E" w14:textId="265C90C6" w:rsidR="00E7700B" w:rsidRPr="00F312D3" w:rsidRDefault="00B36A04" w:rsidP="00E7700B">
      <w:pPr>
        <w:pStyle w:val="BodyText"/>
        <w:numPr>
          <w:ilvl w:val="0"/>
          <w:numId w:val="25"/>
        </w:numPr>
        <w:kinsoku w:val="0"/>
        <w:overflowPunct w:val="0"/>
        <w:ind w:right="113"/>
        <w:jc w:val="both"/>
        <w:rPr>
          <w:rFonts w:ascii="Arial" w:hAnsi="Arial" w:cs="Arial"/>
          <w:sz w:val="24"/>
          <w:szCs w:val="24"/>
        </w:rPr>
      </w:pPr>
      <w:r w:rsidRPr="00F312D3">
        <w:rPr>
          <w:rFonts w:ascii="Arial" w:hAnsi="Arial" w:cs="Arial"/>
          <w:sz w:val="24"/>
          <w:szCs w:val="24"/>
        </w:rPr>
        <w:t>D</w:t>
      </w:r>
      <w:r w:rsidR="00E7700B" w:rsidRPr="00F312D3">
        <w:rPr>
          <w:rFonts w:ascii="Arial" w:hAnsi="Arial" w:cs="Arial"/>
          <w:sz w:val="24"/>
          <w:szCs w:val="24"/>
        </w:rPr>
        <w:t>escribe</w:t>
      </w:r>
      <w:r w:rsidRPr="00F312D3">
        <w:rPr>
          <w:rFonts w:ascii="Arial" w:hAnsi="Arial" w:cs="Arial"/>
          <w:sz w:val="24"/>
          <w:szCs w:val="24"/>
        </w:rPr>
        <w:t>s</w:t>
      </w:r>
      <w:r w:rsidR="00E7700B" w:rsidRPr="00F312D3">
        <w:rPr>
          <w:rFonts w:ascii="Arial" w:hAnsi="Arial" w:cs="Arial"/>
          <w:sz w:val="24"/>
          <w:szCs w:val="24"/>
        </w:rPr>
        <w:t xml:space="preserve"> employee policies and procedures</w:t>
      </w:r>
      <w:r w:rsidRPr="00F312D3">
        <w:rPr>
          <w:rFonts w:ascii="Arial" w:hAnsi="Arial" w:cs="Arial"/>
          <w:sz w:val="24"/>
          <w:szCs w:val="24"/>
        </w:rPr>
        <w:t xml:space="preserve">. </w:t>
      </w:r>
      <w:r w:rsidR="00E7700B" w:rsidRPr="00F312D3">
        <w:rPr>
          <w:rFonts w:ascii="Arial" w:hAnsi="Arial" w:cs="Arial"/>
          <w:sz w:val="24"/>
          <w:szCs w:val="24"/>
        </w:rPr>
        <w:t>(</w:t>
      </w:r>
      <w:r w:rsidRPr="00F312D3">
        <w:rPr>
          <w:rFonts w:ascii="Arial" w:hAnsi="Arial" w:cs="Arial"/>
          <w:sz w:val="24"/>
          <w:szCs w:val="24"/>
        </w:rPr>
        <w:t>C</w:t>
      </w:r>
      <w:r w:rsidR="00E7700B" w:rsidRPr="00F312D3">
        <w:rPr>
          <w:rFonts w:ascii="Arial" w:hAnsi="Arial" w:cs="Arial"/>
          <w:sz w:val="24"/>
          <w:szCs w:val="24"/>
        </w:rPr>
        <w:t xml:space="preserve">omplete </w:t>
      </w:r>
      <w:r w:rsidRPr="00F312D3">
        <w:rPr>
          <w:rFonts w:ascii="Arial" w:hAnsi="Arial" w:cs="Arial"/>
          <w:sz w:val="24"/>
          <w:szCs w:val="24"/>
        </w:rPr>
        <w:t xml:space="preserve">employee </w:t>
      </w:r>
      <w:r w:rsidR="00E7700B" w:rsidRPr="00F312D3">
        <w:rPr>
          <w:rFonts w:ascii="Arial" w:hAnsi="Arial" w:cs="Arial"/>
          <w:sz w:val="24"/>
          <w:szCs w:val="24"/>
        </w:rPr>
        <w:t>manuals</w:t>
      </w:r>
      <w:r w:rsidRPr="00F312D3">
        <w:rPr>
          <w:rFonts w:ascii="Arial" w:hAnsi="Arial" w:cs="Arial"/>
          <w:sz w:val="24"/>
          <w:szCs w:val="24"/>
        </w:rPr>
        <w:t>/hand books</w:t>
      </w:r>
      <w:r w:rsidR="00E7700B" w:rsidRPr="00F312D3">
        <w:rPr>
          <w:rFonts w:ascii="Arial" w:hAnsi="Arial" w:cs="Arial"/>
          <w:sz w:val="24"/>
          <w:szCs w:val="24"/>
        </w:rPr>
        <w:t xml:space="preserve"> </w:t>
      </w:r>
      <w:proofErr w:type="gramStart"/>
      <w:r w:rsidR="00E7700B" w:rsidRPr="00F312D3">
        <w:rPr>
          <w:rFonts w:ascii="Arial" w:hAnsi="Arial" w:cs="Arial"/>
          <w:sz w:val="24"/>
          <w:szCs w:val="24"/>
        </w:rPr>
        <w:t>are not required to be submitted</w:t>
      </w:r>
      <w:proofErr w:type="gramEnd"/>
      <w:r w:rsidRPr="00F312D3">
        <w:rPr>
          <w:rFonts w:ascii="Arial" w:hAnsi="Arial" w:cs="Arial"/>
          <w:sz w:val="24"/>
          <w:szCs w:val="24"/>
        </w:rPr>
        <w:t>.</w:t>
      </w:r>
      <w:r w:rsidR="00E7700B" w:rsidRPr="00F312D3">
        <w:rPr>
          <w:rFonts w:ascii="Arial" w:hAnsi="Arial" w:cs="Arial"/>
          <w:sz w:val="24"/>
          <w:szCs w:val="24"/>
        </w:rPr>
        <w:t>)</w:t>
      </w:r>
    </w:p>
    <w:p w14:paraId="4EC13657" w14:textId="69D83317" w:rsidR="00E7700B" w:rsidRPr="00F312D3" w:rsidRDefault="00E7700B" w:rsidP="00E7700B">
      <w:pPr>
        <w:pStyle w:val="BodyText"/>
        <w:numPr>
          <w:ilvl w:val="0"/>
          <w:numId w:val="25"/>
        </w:numPr>
        <w:kinsoku w:val="0"/>
        <w:overflowPunct w:val="0"/>
        <w:ind w:right="113"/>
        <w:jc w:val="both"/>
        <w:rPr>
          <w:rFonts w:ascii="Arial" w:hAnsi="Arial" w:cs="Arial"/>
          <w:sz w:val="24"/>
          <w:szCs w:val="24"/>
        </w:rPr>
      </w:pPr>
      <w:proofErr w:type="gramStart"/>
      <w:r w:rsidRPr="00F312D3">
        <w:rPr>
          <w:rFonts w:ascii="Arial" w:hAnsi="Arial" w:cs="Arial"/>
          <w:sz w:val="24"/>
          <w:szCs w:val="24"/>
        </w:rPr>
        <w:t>CCB</w:t>
      </w:r>
      <w:r w:rsidR="00B36A04" w:rsidRPr="00F312D3">
        <w:rPr>
          <w:rFonts w:ascii="Arial" w:hAnsi="Arial" w:cs="Arial"/>
          <w:sz w:val="24"/>
          <w:szCs w:val="24"/>
        </w:rPr>
        <w:t xml:space="preserve">’s which plan to employ </w:t>
      </w:r>
      <w:r w:rsidRPr="00F312D3">
        <w:rPr>
          <w:rFonts w:ascii="Arial" w:hAnsi="Arial" w:cs="Arial"/>
          <w:sz w:val="24"/>
          <w:szCs w:val="24"/>
        </w:rPr>
        <w:t>twenty (20) or more non-supervisory employees</w:t>
      </w:r>
      <w:r w:rsidR="00B36A04" w:rsidRPr="00F312D3">
        <w:rPr>
          <w:rFonts w:ascii="Arial" w:hAnsi="Arial" w:cs="Arial"/>
          <w:sz w:val="24"/>
          <w:szCs w:val="24"/>
        </w:rPr>
        <w:t xml:space="preserve"> must include as </w:t>
      </w:r>
      <w:r w:rsidRPr="00F312D3">
        <w:rPr>
          <w:rFonts w:ascii="Arial" w:hAnsi="Arial" w:cs="Arial"/>
          <w:sz w:val="24"/>
          <w:szCs w:val="24"/>
        </w:rPr>
        <w:t>attest</w:t>
      </w:r>
      <w:r w:rsidR="00B36A04" w:rsidRPr="00F312D3">
        <w:rPr>
          <w:rFonts w:ascii="Arial" w:hAnsi="Arial" w:cs="Arial"/>
          <w:sz w:val="24"/>
          <w:szCs w:val="24"/>
        </w:rPr>
        <w:t xml:space="preserve">ation that the applicant /owner has either </w:t>
      </w:r>
      <w:r w:rsidRPr="00F312D3">
        <w:rPr>
          <w:rFonts w:ascii="Arial" w:hAnsi="Arial" w:cs="Arial"/>
          <w:sz w:val="24"/>
          <w:szCs w:val="24"/>
        </w:rPr>
        <w:t xml:space="preserve">committed to </w:t>
      </w:r>
      <w:r w:rsidR="00B36A04" w:rsidRPr="00F312D3">
        <w:rPr>
          <w:rFonts w:ascii="Arial" w:hAnsi="Arial" w:cs="Arial"/>
          <w:sz w:val="24"/>
          <w:szCs w:val="24"/>
        </w:rPr>
        <w:t xml:space="preserve">entering into a </w:t>
      </w:r>
      <w:r w:rsidRPr="00F312D3">
        <w:rPr>
          <w:rFonts w:ascii="Arial" w:hAnsi="Arial" w:cs="Arial"/>
          <w:sz w:val="24"/>
          <w:szCs w:val="24"/>
        </w:rPr>
        <w:t xml:space="preserve">labor peace agreement and </w:t>
      </w:r>
      <w:r w:rsidR="00B36A04" w:rsidRPr="00F312D3">
        <w:rPr>
          <w:rFonts w:ascii="Arial" w:hAnsi="Arial" w:cs="Arial"/>
          <w:sz w:val="24"/>
          <w:szCs w:val="24"/>
        </w:rPr>
        <w:t xml:space="preserve">will agree to </w:t>
      </w:r>
      <w:r w:rsidRPr="00F312D3">
        <w:rPr>
          <w:rFonts w:ascii="Arial" w:hAnsi="Arial" w:cs="Arial"/>
          <w:sz w:val="24"/>
          <w:szCs w:val="24"/>
        </w:rPr>
        <w:t>abide by its terms</w:t>
      </w:r>
      <w:r w:rsidR="00E265B1" w:rsidRPr="00F312D3">
        <w:rPr>
          <w:rFonts w:ascii="Arial" w:hAnsi="Arial" w:cs="Arial"/>
          <w:sz w:val="24"/>
          <w:szCs w:val="24"/>
        </w:rPr>
        <w:t xml:space="preserve"> or has already entered into a labor peace agreement a copy of which shall be submitted to the City with the applicant’s CCRP application.</w:t>
      </w:r>
      <w:proofErr w:type="gramEnd"/>
    </w:p>
    <w:p w14:paraId="654E9227" w14:textId="77777777" w:rsidR="00E7700B" w:rsidRPr="00F312D3" w:rsidRDefault="00E7700B" w:rsidP="00E7700B">
      <w:pPr>
        <w:pStyle w:val="BodyText"/>
        <w:kinsoku w:val="0"/>
        <w:overflowPunct w:val="0"/>
        <w:ind w:left="187" w:right="113" w:hanging="7"/>
        <w:rPr>
          <w:rFonts w:ascii="Arial" w:hAnsi="Arial" w:cs="Arial"/>
          <w:b/>
          <w:bCs/>
          <w:sz w:val="24"/>
          <w:szCs w:val="24"/>
        </w:rPr>
      </w:pPr>
    </w:p>
    <w:p w14:paraId="1249C740" w14:textId="262CDA8A" w:rsidR="00E7700B" w:rsidRPr="00F312D3" w:rsidRDefault="00D932D5" w:rsidP="005E7C59">
      <w:pPr>
        <w:pStyle w:val="BodyText"/>
        <w:numPr>
          <w:ilvl w:val="0"/>
          <w:numId w:val="46"/>
        </w:numPr>
        <w:kinsoku w:val="0"/>
        <w:overflowPunct w:val="0"/>
        <w:ind w:left="360" w:right="113"/>
        <w:rPr>
          <w:rFonts w:ascii="Arial" w:hAnsi="Arial" w:cs="Arial"/>
          <w:b/>
          <w:bCs/>
          <w:sz w:val="24"/>
          <w:szCs w:val="24"/>
          <w:u w:val="single"/>
        </w:rPr>
      </w:pPr>
      <w:bookmarkStart w:id="3" w:name="_Hlk55846147"/>
      <w:r w:rsidRPr="00F312D3">
        <w:rPr>
          <w:rFonts w:ascii="Arial" w:hAnsi="Arial" w:cs="Arial"/>
          <w:b/>
          <w:bCs/>
          <w:sz w:val="24"/>
          <w:szCs w:val="24"/>
          <w:u w:val="single"/>
        </w:rPr>
        <w:t>Neighborhood Compatibility Plan</w:t>
      </w:r>
      <w:bookmarkEnd w:id="3"/>
      <w:r w:rsidRPr="00F312D3">
        <w:rPr>
          <w:rFonts w:ascii="Arial" w:hAnsi="Arial" w:cs="Arial"/>
          <w:sz w:val="24"/>
          <w:szCs w:val="24"/>
        </w:rPr>
        <w:t>.</w:t>
      </w:r>
    </w:p>
    <w:p w14:paraId="40CE3455" w14:textId="77777777" w:rsidR="005040A1" w:rsidRPr="00F312D3" w:rsidRDefault="005040A1" w:rsidP="005040A1">
      <w:pPr>
        <w:pStyle w:val="BodyText"/>
        <w:kinsoku w:val="0"/>
        <w:overflowPunct w:val="0"/>
        <w:ind w:right="113" w:firstLine="0"/>
        <w:jc w:val="both"/>
        <w:rPr>
          <w:rFonts w:ascii="Arial" w:hAnsi="Arial" w:cs="Arial"/>
          <w:sz w:val="24"/>
          <w:szCs w:val="24"/>
        </w:rPr>
      </w:pPr>
    </w:p>
    <w:p w14:paraId="0031D384" w14:textId="58A86224" w:rsidR="005040A1" w:rsidRPr="00F312D3" w:rsidRDefault="005040A1" w:rsidP="005E7C59">
      <w:pPr>
        <w:pStyle w:val="BodyText"/>
        <w:kinsoku w:val="0"/>
        <w:overflowPunct w:val="0"/>
        <w:ind w:left="360" w:right="113" w:firstLine="0"/>
        <w:jc w:val="both"/>
        <w:rPr>
          <w:rFonts w:ascii="Arial" w:hAnsi="Arial" w:cs="Arial"/>
          <w:sz w:val="24"/>
          <w:szCs w:val="24"/>
        </w:rPr>
      </w:pPr>
      <w:r w:rsidRPr="00F312D3">
        <w:rPr>
          <w:rFonts w:ascii="Arial" w:hAnsi="Arial" w:cs="Arial"/>
          <w:sz w:val="24"/>
          <w:szCs w:val="24"/>
        </w:rPr>
        <w:t xml:space="preserve">The applicant shall submit a Neighborhood Compatibility Plan that </w:t>
      </w:r>
      <w:r w:rsidR="006243E7" w:rsidRPr="00F312D3">
        <w:rPr>
          <w:rFonts w:ascii="Arial" w:hAnsi="Arial" w:cs="Arial"/>
          <w:sz w:val="24"/>
          <w:szCs w:val="24"/>
        </w:rPr>
        <w:t xml:space="preserve">describes </w:t>
      </w:r>
      <w:r w:rsidRPr="00F312D3">
        <w:rPr>
          <w:rFonts w:ascii="Arial" w:hAnsi="Arial" w:cs="Arial"/>
          <w:sz w:val="24"/>
          <w:szCs w:val="24"/>
        </w:rPr>
        <w:t>the following:</w:t>
      </w:r>
    </w:p>
    <w:p w14:paraId="3632A068" w14:textId="77777777" w:rsidR="00472D81" w:rsidRPr="00F312D3" w:rsidRDefault="00472D81" w:rsidP="005E7C59">
      <w:pPr>
        <w:pStyle w:val="BodyText"/>
        <w:kinsoku w:val="0"/>
        <w:overflowPunct w:val="0"/>
        <w:ind w:left="720" w:right="113" w:firstLine="0"/>
        <w:rPr>
          <w:rFonts w:ascii="Arial" w:hAnsi="Arial" w:cs="Arial"/>
          <w:b/>
          <w:bCs/>
          <w:sz w:val="24"/>
          <w:szCs w:val="24"/>
          <w:u w:val="single"/>
        </w:rPr>
      </w:pPr>
    </w:p>
    <w:p w14:paraId="336D9700" w14:textId="21C8AA2A" w:rsidR="00E7700B" w:rsidRPr="00F312D3" w:rsidRDefault="006243E7" w:rsidP="00E7700B">
      <w:pPr>
        <w:pStyle w:val="BodyText"/>
        <w:numPr>
          <w:ilvl w:val="0"/>
          <w:numId w:val="27"/>
        </w:numPr>
        <w:kinsoku w:val="0"/>
        <w:overflowPunct w:val="0"/>
        <w:ind w:right="113"/>
        <w:jc w:val="both"/>
        <w:rPr>
          <w:rFonts w:ascii="Arial" w:hAnsi="Arial" w:cs="Arial"/>
          <w:sz w:val="24"/>
          <w:szCs w:val="24"/>
        </w:rPr>
      </w:pPr>
      <w:r w:rsidRPr="00F312D3">
        <w:rPr>
          <w:rFonts w:ascii="Arial" w:hAnsi="Arial" w:cs="Arial"/>
          <w:sz w:val="24"/>
          <w:szCs w:val="24"/>
        </w:rPr>
        <w:t>H</w:t>
      </w:r>
      <w:r w:rsidR="00E7700B" w:rsidRPr="00F312D3">
        <w:rPr>
          <w:rFonts w:ascii="Arial" w:hAnsi="Arial" w:cs="Arial"/>
          <w:sz w:val="24"/>
          <w:szCs w:val="24"/>
        </w:rPr>
        <w:t>ow the CCB will proactively address and respond to complaints related to noise, light, odor, vehicle and pedestrian traffic.</w:t>
      </w:r>
    </w:p>
    <w:p w14:paraId="0E46B00C" w14:textId="1515CF21" w:rsidR="00E7700B" w:rsidRPr="00F312D3" w:rsidRDefault="006243E7" w:rsidP="00E7700B">
      <w:pPr>
        <w:pStyle w:val="BodyText"/>
        <w:numPr>
          <w:ilvl w:val="0"/>
          <w:numId w:val="27"/>
        </w:numPr>
        <w:kinsoku w:val="0"/>
        <w:overflowPunct w:val="0"/>
        <w:ind w:right="113"/>
        <w:jc w:val="both"/>
        <w:rPr>
          <w:rFonts w:ascii="Arial" w:hAnsi="Arial" w:cs="Arial"/>
          <w:sz w:val="24"/>
          <w:szCs w:val="24"/>
        </w:rPr>
      </w:pPr>
      <w:r w:rsidRPr="00F312D3">
        <w:rPr>
          <w:rFonts w:ascii="Arial" w:hAnsi="Arial" w:cs="Arial"/>
          <w:sz w:val="24"/>
          <w:szCs w:val="24"/>
        </w:rPr>
        <w:t>H</w:t>
      </w:r>
      <w:r w:rsidR="00E7700B" w:rsidRPr="00F312D3">
        <w:rPr>
          <w:rFonts w:ascii="Arial" w:hAnsi="Arial" w:cs="Arial"/>
          <w:sz w:val="24"/>
          <w:szCs w:val="24"/>
        </w:rPr>
        <w:t xml:space="preserve">ow the CCB will be </w:t>
      </w:r>
      <w:r w:rsidRPr="00F312D3">
        <w:rPr>
          <w:rFonts w:ascii="Arial" w:hAnsi="Arial" w:cs="Arial"/>
          <w:sz w:val="24"/>
          <w:szCs w:val="24"/>
        </w:rPr>
        <w:t xml:space="preserve">operated and </w:t>
      </w:r>
      <w:r w:rsidR="00E7700B" w:rsidRPr="00F312D3">
        <w:rPr>
          <w:rFonts w:ascii="Arial" w:hAnsi="Arial" w:cs="Arial"/>
          <w:sz w:val="24"/>
          <w:szCs w:val="24"/>
        </w:rPr>
        <w:t xml:space="preserve">managed </w:t>
      </w:r>
      <w:r w:rsidRPr="00F312D3">
        <w:rPr>
          <w:rFonts w:ascii="Arial" w:hAnsi="Arial" w:cs="Arial"/>
          <w:sz w:val="24"/>
          <w:szCs w:val="24"/>
        </w:rPr>
        <w:t>t</w:t>
      </w:r>
      <w:r w:rsidR="00E7700B" w:rsidRPr="00F312D3">
        <w:rPr>
          <w:rFonts w:ascii="Arial" w:hAnsi="Arial" w:cs="Arial"/>
          <w:sz w:val="24"/>
          <w:szCs w:val="24"/>
        </w:rPr>
        <w:t xml:space="preserve">o avoid becoming a nuisance or </w:t>
      </w:r>
      <w:r w:rsidRPr="00F312D3">
        <w:rPr>
          <w:rFonts w:ascii="Arial" w:hAnsi="Arial" w:cs="Arial"/>
          <w:sz w:val="24"/>
          <w:szCs w:val="24"/>
        </w:rPr>
        <w:t xml:space="preserve">negatively </w:t>
      </w:r>
      <w:proofErr w:type="gramStart"/>
      <w:r w:rsidRPr="00F312D3">
        <w:rPr>
          <w:rFonts w:ascii="Arial" w:hAnsi="Arial" w:cs="Arial"/>
          <w:sz w:val="24"/>
          <w:szCs w:val="24"/>
        </w:rPr>
        <w:t>impacting</w:t>
      </w:r>
      <w:proofErr w:type="gramEnd"/>
      <w:r w:rsidRPr="00F312D3">
        <w:rPr>
          <w:rFonts w:ascii="Arial" w:hAnsi="Arial" w:cs="Arial"/>
          <w:sz w:val="24"/>
          <w:szCs w:val="24"/>
        </w:rPr>
        <w:t xml:space="preserve"> </w:t>
      </w:r>
      <w:r w:rsidR="00E7700B" w:rsidRPr="00F312D3">
        <w:rPr>
          <w:rFonts w:ascii="Arial" w:hAnsi="Arial" w:cs="Arial"/>
          <w:sz w:val="24"/>
          <w:szCs w:val="24"/>
        </w:rPr>
        <w:t>its neighbors and the surrounding community.</w:t>
      </w:r>
    </w:p>
    <w:p w14:paraId="48DC760E" w14:textId="00B7D745" w:rsidR="00E7700B" w:rsidRPr="00F312D3" w:rsidRDefault="006243E7" w:rsidP="00E7700B">
      <w:pPr>
        <w:pStyle w:val="BodyText"/>
        <w:numPr>
          <w:ilvl w:val="0"/>
          <w:numId w:val="27"/>
        </w:numPr>
        <w:kinsoku w:val="0"/>
        <w:overflowPunct w:val="0"/>
        <w:ind w:right="113"/>
        <w:jc w:val="both"/>
        <w:rPr>
          <w:rFonts w:ascii="Arial" w:hAnsi="Arial" w:cs="Arial"/>
          <w:sz w:val="24"/>
          <w:szCs w:val="24"/>
        </w:rPr>
      </w:pPr>
      <w:r w:rsidRPr="00F312D3">
        <w:rPr>
          <w:rFonts w:ascii="Arial" w:hAnsi="Arial" w:cs="Arial"/>
          <w:sz w:val="24"/>
          <w:szCs w:val="24"/>
        </w:rPr>
        <w:t>What types of o</w:t>
      </w:r>
      <w:r w:rsidR="00E7700B" w:rsidRPr="00F312D3">
        <w:rPr>
          <w:rFonts w:ascii="Arial" w:hAnsi="Arial" w:cs="Arial"/>
          <w:sz w:val="24"/>
          <w:szCs w:val="24"/>
        </w:rPr>
        <w:t>dor mitigation practices</w:t>
      </w:r>
      <w:r w:rsidRPr="00F312D3">
        <w:rPr>
          <w:rFonts w:ascii="Arial" w:hAnsi="Arial" w:cs="Arial"/>
          <w:sz w:val="24"/>
          <w:szCs w:val="24"/>
        </w:rPr>
        <w:t xml:space="preserve"> will be instituted and implemented, which shall include</w:t>
      </w:r>
      <w:r w:rsidR="00E7700B" w:rsidRPr="00F312D3">
        <w:rPr>
          <w:rFonts w:ascii="Arial" w:hAnsi="Arial" w:cs="Arial"/>
          <w:sz w:val="24"/>
          <w:szCs w:val="24"/>
        </w:rPr>
        <w:t>:</w:t>
      </w:r>
    </w:p>
    <w:p w14:paraId="4CA9CBAE" w14:textId="27CA20F9" w:rsidR="00E7700B" w:rsidRPr="00F312D3" w:rsidRDefault="00E7700B" w:rsidP="00E7700B">
      <w:pPr>
        <w:pStyle w:val="BodyText"/>
        <w:numPr>
          <w:ilvl w:val="1"/>
          <w:numId w:val="26"/>
        </w:numPr>
        <w:kinsoku w:val="0"/>
        <w:overflowPunct w:val="0"/>
        <w:ind w:right="113"/>
        <w:jc w:val="both"/>
        <w:rPr>
          <w:rFonts w:ascii="Arial" w:hAnsi="Arial" w:cs="Arial"/>
          <w:sz w:val="24"/>
          <w:szCs w:val="24"/>
        </w:rPr>
      </w:pPr>
      <w:r w:rsidRPr="00F312D3">
        <w:rPr>
          <w:rFonts w:ascii="Arial" w:hAnsi="Arial" w:cs="Arial"/>
          <w:sz w:val="24"/>
          <w:szCs w:val="24"/>
        </w:rPr>
        <w:lastRenderedPageBreak/>
        <w:t>Identif</w:t>
      </w:r>
      <w:r w:rsidR="006243E7" w:rsidRPr="00F312D3">
        <w:rPr>
          <w:rFonts w:ascii="Arial" w:hAnsi="Arial" w:cs="Arial"/>
          <w:sz w:val="24"/>
          <w:szCs w:val="24"/>
        </w:rPr>
        <w:t>ying p</w:t>
      </w:r>
      <w:r w:rsidRPr="00F312D3">
        <w:rPr>
          <w:rFonts w:ascii="Arial" w:hAnsi="Arial" w:cs="Arial"/>
          <w:sz w:val="24"/>
          <w:szCs w:val="24"/>
        </w:rPr>
        <w:t>otential sources of odor.</w:t>
      </w:r>
    </w:p>
    <w:p w14:paraId="28F7AED3" w14:textId="4431762F" w:rsidR="00E7700B" w:rsidRPr="00F312D3" w:rsidRDefault="006243E7" w:rsidP="00E7700B">
      <w:pPr>
        <w:pStyle w:val="BodyText"/>
        <w:numPr>
          <w:ilvl w:val="1"/>
          <w:numId w:val="26"/>
        </w:numPr>
        <w:kinsoku w:val="0"/>
        <w:overflowPunct w:val="0"/>
        <w:ind w:right="113"/>
        <w:jc w:val="both"/>
        <w:rPr>
          <w:rFonts w:ascii="Arial" w:hAnsi="Arial" w:cs="Arial"/>
          <w:sz w:val="24"/>
          <w:szCs w:val="24"/>
        </w:rPr>
      </w:pPr>
      <w:r w:rsidRPr="00F312D3">
        <w:rPr>
          <w:rFonts w:ascii="Arial" w:hAnsi="Arial" w:cs="Arial"/>
          <w:sz w:val="24"/>
          <w:szCs w:val="24"/>
        </w:rPr>
        <w:t xml:space="preserve">Specifying which </w:t>
      </w:r>
      <w:r w:rsidR="00E7700B" w:rsidRPr="00F312D3">
        <w:rPr>
          <w:rFonts w:ascii="Arial" w:hAnsi="Arial" w:cs="Arial"/>
          <w:sz w:val="24"/>
          <w:szCs w:val="24"/>
        </w:rPr>
        <w:t xml:space="preserve">odor control devices and techniques </w:t>
      </w:r>
      <w:r w:rsidRPr="00F312D3">
        <w:rPr>
          <w:rFonts w:ascii="Arial" w:hAnsi="Arial" w:cs="Arial"/>
          <w:sz w:val="24"/>
          <w:szCs w:val="24"/>
        </w:rPr>
        <w:t xml:space="preserve">will </w:t>
      </w:r>
      <w:r w:rsidR="00E7700B" w:rsidRPr="00F312D3">
        <w:rPr>
          <w:rFonts w:ascii="Arial" w:hAnsi="Arial" w:cs="Arial"/>
          <w:sz w:val="24"/>
          <w:szCs w:val="24"/>
        </w:rPr>
        <w:t>employed to ensure that odors are not detectable beyond the licensed premises.</w:t>
      </w:r>
    </w:p>
    <w:p w14:paraId="40FA9B9C" w14:textId="7B3D0EEC" w:rsidR="00E7700B" w:rsidRPr="00F312D3" w:rsidRDefault="00E7700B" w:rsidP="00E7700B">
      <w:pPr>
        <w:pStyle w:val="BodyText"/>
        <w:numPr>
          <w:ilvl w:val="1"/>
          <w:numId w:val="26"/>
        </w:numPr>
        <w:kinsoku w:val="0"/>
        <w:overflowPunct w:val="0"/>
        <w:ind w:right="113"/>
        <w:jc w:val="both"/>
        <w:rPr>
          <w:rFonts w:ascii="Arial" w:hAnsi="Arial" w:cs="Arial"/>
          <w:sz w:val="24"/>
          <w:szCs w:val="24"/>
        </w:rPr>
      </w:pPr>
      <w:r w:rsidRPr="00F312D3">
        <w:rPr>
          <w:rFonts w:ascii="Arial" w:hAnsi="Arial" w:cs="Arial"/>
          <w:sz w:val="24"/>
          <w:szCs w:val="24"/>
        </w:rPr>
        <w:t>De</w:t>
      </w:r>
      <w:r w:rsidR="00044931" w:rsidRPr="00F312D3">
        <w:rPr>
          <w:rFonts w:ascii="Arial" w:hAnsi="Arial" w:cs="Arial"/>
          <w:sz w:val="24"/>
          <w:szCs w:val="24"/>
        </w:rPr>
        <w:t xml:space="preserve">lineating </w:t>
      </w:r>
      <w:r w:rsidRPr="00F312D3">
        <w:rPr>
          <w:rFonts w:ascii="Arial" w:hAnsi="Arial" w:cs="Arial"/>
          <w:sz w:val="24"/>
          <w:szCs w:val="24"/>
        </w:rPr>
        <w:t>all proposed staff training and system maintenance plans.</w:t>
      </w:r>
    </w:p>
    <w:p w14:paraId="69308A09" w14:textId="31ED27FB" w:rsidR="00E7700B" w:rsidRPr="00F312D3" w:rsidRDefault="00044931" w:rsidP="005E7C59">
      <w:pPr>
        <w:pStyle w:val="BodyText"/>
        <w:numPr>
          <w:ilvl w:val="0"/>
          <w:numId w:val="27"/>
        </w:numPr>
        <w:kinsoku w:val="0"/>
        <w:overflowPunct w:val="0"/>
        <w:ind w:right="113"/>
        <w:jc w:val="both"/>
        <w:rPr>
          <w:rFonts w:ascii="Arial" w:hAnsi="Arial" w:cs="Arial"/>
          <w:sz w:val="24"/>
          <w:szCs w:val="24"/>
        </w:rPr>
      </w:pPr>
      <w:r w:rsidRPr="00F312D3">
        <w:rPr>
          <w:rFonts w:ascii="Arial" w:hAnsi="Arial" w:cs="Arial"/>
          <w:sz w:val="24"/>
          <w:szCs w:val="24"/>
        </w:rPr>
        <w:t>T</w:t>
      </w:r>
      <w:r w:rsidR="00E7700B" w:rsidRPr="00F312D3">
        <w:rPr>
          <w:rFonts w:ascii="Arial" w:hAnsi="Arial" w:cs="Arial"/>
          <w:sz w:val="24"/>
          <w:szCs w:val="24"/>
        </w:rPr>
        <w:t>he waste management plan</w:t>
      </w:r>
      <w:r w:rsidRPr="00F312D3">
        <w:rPr>
          <w:rFonts w:ascii="Arial" w:hAnsi="Arial" w:cs="Arial"/>
          <w:sz w:val="24"/>
          <w:szCs w:val="24"/>
        </w:rPr>
        <w:t xml:space="preserve"> that will be implemented, which shall identify </w:t>
      </w:r>
      <w:r w:rsidR="00E7700B" w:rsidRPr="00F312D3">
        <w:rPr>
          <w:rFonts w:ascii="Arial" w:hAnsi="Arial" w:cs="Arial"/>
          <w:sz w:val="24"/>
          <w:szCs w:val="24"/>
        </w:rPr>
        <w:t>waste disposal locations, security measures, methods of rendering all waste unusable and unrecognizable</w:t>
      </w:r>
      <w:r w:rsidRPr="00F312D3">
        <w:rPr>
          <w:rFonts w:ascii="Arial" w:hAnsi="Arial" w:cs="Arial"/>
          <w:sz w:val="24"/>
          <w:szCs w:val="24"/>
        </w:rPr>
        <w:t xml:space="preserve">, how hazardous waste will be handled </w:t>
      </w:r>
      <w:r w:rsidR="00E7700B" w:rsidRPr="00F312D3">
        <w:rPr>
          <w:rFonts w:ascii="Arial" w:hAnsi="Arial" w:cs="Arial"/>
          <w:sz w:val="24"/>
          <w:szCs w:val="24"/>
        </w:rPr>
        <w:t xml:space="preserve">and the vendor </w:t>
      </w:r>
      <w:r w:rsidRPr="00F312D3">
        <w:rPr>
          <w:rFonts w:ascii="Arial" w:hAnsi="Arial" w:cs="Arial"/>
          <w:sz w:val="24"/>
          <w:szCs w:val="24"/>
        </w:rPr>
        <w:t xml:space="preserve">responsible for waste and refuse </w:t>
      </w:r>
      <w:r w:rsidR="00E7700B" w:rsidRPr="00F312D3">
        <w:rPr>
          <w:rFonts w:ascii="Arial" w:hAnsi="Arial" w:cs="Arial"/>
          <w:sz w:val="24"/>
          <w:szCs w:val="24"/>
        </w:rPr>
        <w:t>disposal</w:t>
      </w:r>
      <w:r w:rsidRPr="00F312D3">
        <w:rPr>
          <w:rFonts w:ascii="Arial" w:hAnsi="Arial" w:cs="Arial"/>
          <w:sz w:val="24"/>
          <w:szCs w:val="24"/>
        </w:rPr>
        <w:t xml:space="preserve"> and recycling.</w:t>
      </w:r>
    </w:p>
    <w:p w14:paraId="062C575C" w14:textId="77777777" w:rsidR="00E7700B" w:rsidRPr="00F312D3" w:rsidRDefault="00E7700B" w:rsidP="00E7700B">
      <w:pPr>
        <w:pStyle w:val="BodyText"/>
        <w:kinsoku w:val="0"/>
        <w:overflowPunct w:val="0"/>
        <w:ind w:left="187" w:right="113" w:hanging="7"/>
        <w:rPr>
          <w:rFonts w:ascii="Arial" w:hAnsi="Arial" w:cs="Arial"/>
          <w:b/>
          <w:bCs/>
          <w:sz w:val="24"/>
          <w:szCs w:val="24"/>
        </w:rPr>
      </w:pPr>
    </w:p>
    <w:p w14:paraId="6E2020F6" w14:textId="5B4AFA84" w:rsidR="00E7700B" w:rsidRPr="00F312D3" w:rsidRDefault="00D932D5" w:rsidP="005E7C59">
      <w:pPr>
        <w:pStyle w:val="BodyText"/>
        <w:numPr>
          <w:ilvl w:val="0"/>
          <w:numId w:val="46"/>
        </w:numPr>
        <w:tabs>
          <w:tab w:val="left" w:pos="360"/>
        </w:tabs>
        <w:kinsoku w:val="0"/>
        <w:overflowPunct w:val="0"/>
        <w:ind w:left="360" w:right="113"/>
        <w:rPr>
          <w:rFonts w:ascii="Arial" w:hAnsi="Arial" w:cs="Arial"/>
          <w:b/>
          <w:bCs/>
          <w:sz w:val="24"/>
          <w:szCs w:val="24"/>
          <w:u w:val="single"/>
        </w:rPr>
      </w:pPr>
      <w:r w:rsidRPr="00F312D3">
        <w:rPr>
          <w:rFonts w:ascii="Arial" w:hAnsi="Arial" w:cs="Arial"/>
          <w:b/>
          <w:bCs/>
          <w:sz w:val="24"/>
          <w:szCs w:val="24"/>
          <w:u w:val="single"/>
        </w:rPr>
        <w:t>Safety Plan</w:t>
      </w:r>
      <w:r w:rsidRPr="00F312D3">
        <w:rPr>
          <w:rFonts w:ascii="Arial" w:hAnsi="Arial" w:cs="Arial"/>
          <w:sz w:val="24"/>
          <w:szCs w:val="24"/>
        </w:rPr>
        <w:t>.</w:t>
      </w:r>
    </w:p>
    <w:p w14:paraId="313CC273" w14:textId="77777777" w:rsidR="005040A1" w:rsidRPr="00F312D3" w:rsidRDefault="005040A1" w:rsidP="005040A1">
      <w:pPr>
        <w:pStyle w:val="BodyText"/>
        <w:kinsoku w:val="0"/>
        <w:overflowPunct w:val="0"/>
        <w:ind w:right="113" w:firstLine="0"/>
        <w:jc w:val="both"/>
        <w:rPr>
          <w:rFonts w:ascii="Arial" w:hAnsi="Arial" w:cs="Arial"/>
          <w:sz w:val="24"/>
          <w:szCs w:val="24"/>
        </w:rPr>
      </w:pPr>
    </w:p>
    <w:p w14:paraId="79C35F79" w14:textId="6CD4DD25" w:rsidR="00657815" w:rsidRPr="00F312D3" w:rsidRDefault="005040A1" w:rsidP="005E7C59">
      <w:pPr>
        <w:pStyle w:val="BodyText"/>
        <w:kinsoku w:val="0"/>
        <w:overflowPunct w:val="0"/>
        <w:ind w:left="360" w:right="113" w:firstLine="0"/>
        <w:jc w:val="both"/>
        <w:rPr>
          <w:rFonts w:ascii="Arial" w:hAnsi="Arial" w:cs="Arial"/>
          <w:sz w:val="24"/>
          <w:szCs w:val="24"/>
        </w:rPr>
      </w:pPr>
      <w:r w:rsidRPr="00F312D3">
        <w:rPr>
          <w:rFonts w:ascii="Arial" w:hAnsi="Arial" w:cs="Arial"/>
          <w:sz w:val="24"/>
          <w:szCs w:val="24"/>
        </w:rPr>
        <w:t>The ap</w:t>
      </w:r>
      <w:r w:rsidR="00657815" w:rsidRPr="00F312D3">
        <w:rPr>
          <w:rFonts w:ascii="Arial" w:hAnsi="Arial" w:cs="Arial"/>
          <w:sz w:val="24"/>
          <w:szCs w:val="24"/>
        </w:rPr>
        <w:t>pli</w:t>
      </w:r>
      <w:r w:rsidRPr="00F312D3">
        <w:rPr>
          <w:rFonts w:ascii="Arial" w:hAnsi="Arial" w:cs="Arial"/>
          <w:sz w:val="24"/>
          <w:szCs w:val="24"/>
        </w:rPr>
        <w:t xml:space="preserve">cant shall </w:t>
      </w:r>
      <w:r w:rsidR="00044931" w:rsidRPr="00F312D3">
        <w:rPr>
          <w:rFonts w:ascii="Arial" w:hAnsi="Arial" w:cs="Arial"/>
          <w:sz w:val="24"/>
          <w:szCs w:val="24"/>
        </w:rPr>
        <w:t xml:space="preserve">describe the CBB”s existing, draft or proposed </w:t>
      </w:r>
      <w:r w:rsidRPr="00F312D3">
        <w:rPr>
          <w:rFonts w:ascii="Arial" w:hAnsi="Arial" w:cs="Arial"/>
          <w:sz w:val="24"/>
          <w:szCs w:val="24"/>
        </w:rPr>
        <w:t>Safety Plan</w:t>
      </w:r>
      <w:r w:rsidR="00657815" w:rsidRPr="00F312D3">
        <w:rPr>
          <w:rFonts w:ascii="Arial" w:hAnsi="Arial" w:cs="Arial"/>
          <w:sz w:val="24"/>
          <w:szCs w:val="24"/>
        </w:rPr>
        <w:t>,</w:t>
      </w:r>
      <w:r w:rsidR="00044931" w:rsidRPr="00F312D3">
        <w:rPr>
          <w:rFonts w:ascii="Arial" w:hAnsi="Arial" w:cs="Arial"/>
          <w:sz w:val="24"/>
          <w:szCs w:val="24"/>
        </w:rPr>
        <w:t xml:space="preserve"> that shall be prepared by a professional fire prevention and suppression consultant</w:t>
      </w:r>
      <w:r w:rsidR="00657815" w:rsidRPr="00F312D3">
        <w:rPr>
          <w:rFonts w:ascii="Arial" w:hAnsi="Arial" w:cs="Arial"/>
          <w:sz w:val="24"/>
          <w:szCs w:val="24"/>
        </w:rPr>
        <w:t xml:space="preserve">, which </w:t>
      </w:r>
      <w:r w:rsidRPr="00F312D3">
        <w:rPr>
          <w:rFonts w:ascii="Arial" w:hAnsi="Arial" w:cs="Arial"/>
          <w:sz w:val="24"/>
          <w:szCs w:val="24"/>
        </w:rPr>
        <w:t xml:space="preserve">addresses, includes or incorporates </w:t>
      </w:r>
      <w:r w:rsidR="00044931" w:rsidRPr="00F312D3">
        <w:rPr>
          <w:rFonts w:ascii="Arial" w:hAnsi="Arial" w:cs="Arial"/>
          <w:sz w:val="24"/>
          <w:szCs w:val="24"/>
        </w:rPr>
        <w:t xml:space="preserve">measures to prevent and respond to all </w:t>
      </w:r>
      <w:r w:rsidR="00E7700B" w:rsidRPr="00F312D3">
        <w:rPr>
          <w:rFonts w:ascii="Arial" w:hAnsi="Arial" w:cs="Arial"/>
          <w:sz w:val="24"/>
          <w:szCs w:val="24"/>
        </w:rPr>
        <w:t>possible fire, medical and hazardous situations</w:t>
      </w:r>
      <w:r w:rsidR="00044931" w:rsidRPr="00F312D3">
        <w:rPr>
          <w:rFonts w:ascii="Arial" w:hAnsi="Arial" w:cs="Arial"/>
          <w:sz w:val="24"/>
          <w:szCs w:val="24"/>
        </w:rPr>
        <w:t xml:space="preserve"> and describes </w:t>
      </w:r>
      <w:r w:rsidR="00657815" w:rsidRPr="00F312D3">
        <w:rPr>
          <w:rFonts w:ascii="Arial" w:hAnsi="Arial" w:cs="Arial"/>
          <w:sz w:val="24"/>
          <w:szCs w:val="24"/>
        </w:rPr>
        <w:t xml:space="preserve">or identifies </w:t>
      </w:r>
      <w:r w:rsidR="00044931" w:rsidRPr="00F312D3">
        <w:rPr>
          <w:rFonts w:ascii="Arial" w:hAnsi="Arial" w:cs="Arial"/>
          <w:sz w:val="24"/>
          <w:szCs w:val="24"/>
        </w:rPr>
        <w:t xml:space="preserve">the following: </w:t>
      </w:r>
    </w:p>
    <w:p w14:paraId="6A4FF8C2" w14:textId="77777777" w:rsidR="00657815" w:rsidRPr="00F312D3" w:rsidRDefault="00657815" w:rsidP="005E7C59">
      <w:pPr>
        <w:pStyle w:val="BodyText"/>
        <w:kinsoku w:val="0"/>
        <w:overflowPunct w:val="0"/>
        <w:ind w:left="1080" w:right="113" w:firstLine="0"/>
        <w:jc w:val="both"/>
        <w:rPr>
          <w:rFonts w:ascii="Arial" w:hAnsi="Arial" w:cs="Arial"/>
          <w:sz w:val="24"/>
          <w:szCs w:val="24"/>
        </w:rPr>
      </w:pPr>
    </w:p>
    <w:p w14:paraId="19202B80" w14:textId="29F4C78F" w:rsidR="00E7700B" w:rsidRPr="00F312D3" w:rsidRDefault="00657815">
      <w:pPr>
        <w:pStyle w:val="BodyText"/>
        <w:numPr>
          <w:ilvl w:val="0"/>
          <w:numId w:val="16"/>
        </w:numPr>
        <w:kinsoku w:val="0"/>
        <w:overflowPunct w:val="0"/>
        <w:ind w:right="113"/>
        <w:jc w:val="both"/>
        <w:rPr>
          <w:rFonts w:ascii="Arial" w:hAnsi="Arial" w:cs="Arial"/>
          <w:sz w:val="24"/>
          <w:szCs w:val="24"/>
        </w:rPr>
      </w:pPr>
      <w:r w:rsidRPr="00F312D3">
        <w:rPr>
          <w:rFonts w:ascii="Arial" w:hAnsi="Arial" w:cs="Arial"/>
          <w:sz w:val="24"/>
          <w:szCs w:val="24"/>
        </w:rPr>
        <w:t>A</w:t>
      </w:r>
      <w:r w:rsidR="00E7700B" w:rsidRPr="00F312D3">
        <w:rPr>
          <w:rFonts w:ascii="Arial" w:hAnsi="Arial" w:cs="Arial"/>
          <w:sz w:val="24"/>
          <w:szCs w:val="24"/>
        </w:rPr>
        <w:t xml:space="preserve">ll gases and/or chemicals </w:t>
      </w:r>
      <w:r w:rsidRPr="00F312D3">
        <w:rPr>
          <w:rFonts w:ascii="Arial" w:hAnsi="Arial" w:cs="Arial"/>
          <w:sz w:val="24"/>
          <w:szCs w:val="24"/>
        </w:rPr>
        <w:t xml:space="preserve">the CCB will use </w:t>
      </w:r>
      <w:r w:rsidR="00E7700B" w:rsidRPr="00F312D3">
        <w:rPr>
          <w:rFonts w:ascii="Arial" w:hAnsi="Arial" w:cs="Arial"/>
          <w:sz w:val="24"/>
          <w:szCs w:val="24"/>
        </w:rPr>
        <w:t>and their storage locations.</w:t>
      </w:r>
    </w:p>
    <w:p w14:paraId="0231912A" w14:textId="2BD45D1F" w:rsidR="00E7700B" w:rsidRPr="00F312D3" w:rsidRDefault="00657815" w:rsidP="00E7700B">
      <w:pPr>
        <w:pStyle w:val="BodyText"/>
        <w:numPr>
          <w:ilvl w:val="0"/>
          <w:numId w:val="16"/>
        </w:numPr>
        <w:kinsoku w:val="0"/>
        <w:overflowPunct w:val="0"/>
        <w:ind w:right="113"/>
        <w:jc w:val="both"/>
        <w:rPr>
          <w:rFonts w:ascii="Arial" w:hAnsi="Arial" w:cs="Arial"/>
          <w:sz w:val="24"/>
          <w:szCs w:val="24"/>
        </w:rPr>
      </w:pPr>
      <w:r w:rsidRPr="00F312D3">
        <w:rPr>
          <w:rFonts w:ascii="Arial" w:hAnsi="Arial" w:cs="Arial"/>
          <w:sz w:val="24"/>
          <w:szCs w:val="24"/>
        </w:rPr>
        <w:t>The f</w:t>
      </w:r>
      <w:r w:rsidR="00E7700B" w:rsidRPr="00F312D3">
        <w:rPr>
          <w:rFonts w:ascii="Arial" w:hAnsi="Arial" w:cs="Arial"/>
          <w:sz w:val="24"/>
          <w:szCs w:val="24"/>
        </w:rPr>
        <w:t xml:space="preserve">ire alarm and monitoring system including the name and contact information </w:t>
      </w:r>
      <w:r w:rsidRPr="00F312D3">
        <w:rPr>
          <w:rFonts w:ascii="Arial" w:hAnsi="Arial" w:cs="Arial"/>
          <w:sz w:val="24"/>
          <w:szCs w:val="24"/>
        </w:rPr>
        <w:t>of the</w:t>
      </w:r>
      <w:r w:rsidR="00E7700B" w:rsidRPr="00F312D3">
        <w:rPr>
          <w:rFonts w:ascii="Arial" w:hAnsi="Arial" w:cs="Arial"/>
          <w:sz w:val="24"/>
          <w:szCs w:val="24"/>
        </w:rPr>
        <w:t xml:space="preserve"> alarm company.</w:t>
      </w:r>
    </w:p>
    <w:p w14:paraId="429AAC8F" w14:textId="0D052D34" w:rsidR="00E7700B" w:rsidRPr="00F312D3" w:rsidRDefault="00657815" w:rsidP="00E7700B">
      <w:pPr>
        <w:pStyle w:val="BodyText"/>
        <w:numPr>
          <w:ilvl w:val="0"/>
          <w:numId w:val="16"/>
        </w:numPr>
        <w:kinsoku w:val="0"/>
        <w:overflowPunct w:val="0"/>
        <w:ind w:right="113"/>
        <w:jc w:val="both"/>
        <w:rPr>
          <w:rFonts w:ascii="Arial" w:hAnsi="Arial" w:cs="Arial"/>
          <w:sz w:val="24"/>
          <w:szCs w:val="24"/>
        </w:rPr>
      </w:pPr>
      <w:r w:rsidRPr="00F312D3">
        <w:rPr>
          <w:rFonts w:ascii="Arial" w:hAnsi="Arial" w:cs="Arial"/>
          <w:sz w:val="24"/>
          <w:szCs w:val="24"/>
        </w:rPr>
        <w:t>A</w:t>
      </w:r>
      <w:r w:rsidR="00E7700B" w:rsidRPr="00F312D3">
        <w:rPr>
          <w:rFonts w:ascii="Arial" w:hAnsi="Arial" w:cs="Arial"/>
          <w:sz w:val="24"/>
          <w:szCs w:val="24"/>
        </w:rPr>
        <w:t>ccident and incident reporting procedures.</w:t>
      </w:r>
    </w:p>
    <w:p w14:paraId="42DABB8C" w14:textId="1AA3ED8C" w:rsidR="00E7700B" w:rsidRPr="00F312D3" w:rsidRDefault="00657815" w:rsidP="00E7700B">
      <w:pPr>
        <w:pStyle w:val="BodyText"/>
        <w:numPr>
          <w:ilvl w:val="0"/>
          <w:numId w:val="16"/>
        </w:numPr>
        <w:kinsoku w:val="0"/>
        <w:overflowPunct w:val="0"/>
        <w:ind w:right="113"/>
        <w:jc w:val="both"/>
        <w:rPr>
          <w:rFonts w:ascii="Arial" w:hAnsi="Arial" w:cs="Arial"/>
          <w:sz w:val="24"/>
          <w:szCs w:val="24"/>
        </w:rPr>
      </w:pPr>
      <w:r w:rsidRPr="00F312D3">
        <w:rPr>
          <w:rFonts w:ascii="Arial" w:hAnsi="Arial" w:cs="Arial"/>
          <w:sz w:val="24"/>
          <w:szCs w:val="24"/>
        </w:rPr>
        <w:t>E</w:t>
      </w:r>
      <w:r w:rsidR="00E7700B" w:rsidRPr="00F312D3">
        <w:rPr>
          <w:rFonts w:ascii="Arial" w:hAnsi="Arial" w:cs="Arial"/>
          <w:sz w:val="24"/>
          <w:szCs w:val="24"/>
        </w:rPr>
        <w:t>vacuation routes.</w:t>
      </w:r>
    </w:p>
    <w:p w14:paraId="5C59D348" w14:textId="77777777" w:rsidR="00E7700B" w:rsidRPr="00F312D3" w:rsidRDefault="00E7700B" w:rsidP="00E7700B">
      <w:pPr>
        <w:pStyle w:val="BodyText"/>
        <w:numPr>
          <w:ilvl w:val="0"/>
          <w:numId w:val="16"/>
        </w:numPr>
        <w:kinsoku w:val="0"/>
        <w:overflowPunct w:val="0"/>
        <w:ind w:right="113"/>
        <w:jc w:val="both"/>
        <w:rPr>
          <w:rFonts w:ascii="Arial" w:hAnsi="Arial" w:cs="Arial"/>
          <w:sz w:val="24"/>
          <w:szCs w:val="24"/>
        </w:rPr>
      </w:pPr>
      <w:r w:rsidRPr="00F312D3">
        <w:rPr>
          <w:rFonts w:ascii="Arial" w:hAnsi="Arial" w:cs="Arial"/>
          <w:sz w:val="24"/>
          <w:szCs w:val="24"/>
        </w:rPr>
        <w:t>Location of fire extinguishers and other fire suppression equipment.</w:t>
      </w:r>
    </w:p>
    <w:p w14:paraId="7D0B60CC" w14:textId="1DDCDC8B" w:rsidR="00E7700B" w:rsidRPr="00F312D3" w:rsidRDefault="00657815" w:rsidP="00E7700B">
      <w:pPr>
        <w:pStyle w:val="BodyText"/>
        <w:numPr>
          <w:ilvl w:val="0"/>
          <w:numId w:val="16"/>
        </w:numPr>
        <w:kinsoku w:val="0"/>
        <w:overflowPunct w:val="0"/>
        <w:ind w:right="113"/>
        <w:jc w:val="both"/>
        <w:rPr>
          <w:rFonts w:ascii="Arial" w:hAnsi="Arial" w:cs="Arial"/>
          <w:sz w:val="24"/>
          <w:szCs w:val="24"/>
        </w:rPr>
      </w:pPr>
      <w:r w:rsidRPr="00F312D3">
        <w:rPr>
          <w:rFonts w:ascii="Arial" w:hAnsi="Arial" w:cs="Arial"/>
          <w:sz w:val="24"/>
          <w:szCs w:val="24"/>
        </w:rPr>
        <w:t>P</w:t>
      </w:r>
      <w:r w:rsidR="00E7700B" w:rsidRPr="00F312D3">
        <w:rPr>
          <w:rFonts w:ascii="Arial" w:hAnsi="Arial" w:cs="Arial"/>
          <w:sz w:val="24"/>
          <w:szCs w:val="24"/>
        </w:rPr>
        <w:t>rocedures and training for all fire and medical emergencies.</w:t>
      </w:r>
    </w:p>
    <w:p w14:paraId="388D64AD" w14:textId="77777777" w:rsidR="00E7700B" w:rsidRPr="00F312D3" w:rsidRDefault="00E7700B" w:rsidP="00E7700B">
      <w:pPr>
        <w:pStyle w:val="BodyText"/>
        <w:kinsoku w:val="0"/>
        <w:overflowPunct w:val="0"/>
        <w:ind w:left="187" w:right="113" w:firstLine="0"/>
        <w:rPr>
          <w:rFonts w:ascii="Arial" w:hAnsi="Arial" w:cs="Arial"/>
          <w:b/>
          <w:bCs/>
          <w:sz w:val="24"/>
          <w:szCs w:val="24"/>
        </w:rPr>
      </w:pPr>
    </w:p>
    <w:p w14:paraId="235C1059" w14:textId="3D057B51" w:rsidR="00E7700B" w:rsidRPr="00F312D3" w:rsidRDefault="005040A1" w:rsidP="005E7C59">
      <w:pPr>
        <w:pStyle w:val="BodyText"/>
        <w:numPr>
          <w:ilvl w:val="0"/>
          <w:numId w:val="46"/>
        </w:numPr>
        <w:kinsoku w:val="0"/>
        <w:overflowPunct w:val="0"/>
        <w:ind w:left="360" w:right="113"/>
        <w:rPr>
          <w:rFonts w:ascii="Arial" w:hAnsi="Arial" w:cs="Arial"/>
          <w:sz w:val="24"/>
          <w:szCs w:val="24"/>
        </w:rPr>
      </w:pPr>
      <w:r w:rsidRPr="00F312D3">
        <w:rPr>
          <w:rFonts w:ascii="Arial" w:hAnsi="Arial" w:cs="Arial"/>
          <w:b/>
          <w:bCs/>
          <w:sz w:val="24"/>
          <w:szCs w:val="24"/>
          <w:u w:val="single"/>
        </w:rPr>
        <w:t>Security Plan</w:t>
      </w:r>
      <w:r w:rsidRPr="00F312D3">
        <w:rPr>
          <w:rFonts w:ascii="Arial" w:hAnsi="Arial" w:cs="Arial"/>
          <w:sz w:val="24"/>
          <w:szCs w:val="24"/>
        </w:rPr>
        <w:t xml:space="preserve">. </w:t>
      </w:r>
    </w:p>
    <w:p w14:paraId="44E4D69F" w14:textId="77777777" w:rsidR="005040A1" w:rsidRPr="00F312D3" w:rsidRDefault="005040A1" w:rsidP="005040A1">
      <w:pPr>
        <w:pStyle w:val="BodyText"/>
        <w:kinsoku w:val="0"/>
        <w:overflowPunct w:val="0"/>
        <w:ind w:right="113" w:firstLine="0"/>
        <w:jc w:val="both"/>
        <w:rPr>
          <w:rFonts w:ascii="Arial" w:hAnsi="Arial" w:cs="Arial"/>
          <w:sz w:val="24"/>
          <w:szCs w:val="24"/>
        </w:rPr>
      </w:pPr>
    </w:p>
    <w:p w14:paraId="1D4F4201" w14:textId="77777777" w:rsidR="00657815" w:rsidRPr="00F312D3" w:rsidRDefault="005040A1" w:rsidP="00657815">
      <w:pPr>
        <w:pStyle w:val="BodyText"/>
        <w:kinsoku w:val="0"/>
        <w:overflowPunct w:val="0"/>
        <w:ind w:left="360" w:right="113" w:firstLine="0"/>
        <w:jc w:val="both"/>
        <w:rPr>
          <w:rFonts w:ascii="Arial" w:hAnsi="Arial" w:cs="Arial"/>
          <w:sz w:val="24"/>
          <w:szCs w:val="24"/>
        </w:rPr>
      </w:pPr>
      <w:r w:rsidRPr="00F312D3">
        <w:rPr>
          <w:rFonts w:ascii="Arial" w:hAnsi="Arial" w:cs="Arial"/>
          <w:sz w:val="24"/>
          <w:szCs w:val="24"/>
        </w:rPr>
        <w:t xml:space="preserve">The applicant shall submit </w:t>
      </w:r>
      <w:r w:rsidR="00657815" w:rsidRPr="00F312D3">
        <w:rPr>
          <w:rFonts w:ascii="Arial" w:hAnsi="Arial" w:cs="Arial"/>
          <w:sz w:val="24"/>
          <w:szCs w:val="24"/>
        </w:rPr>
        <w:t>the</w:t>
      </w:r>
      <w:r w:rsidRPr="00F312D3">
        <w:rPr>
          <w:rFonts w:ascii="Arial" w:hAnsi="Arial" w:cs="Arial"/>
          <w:sz w:val="24"/>
          <w:szCs w:val="24"/>
        </w:rPr>
        <w:t xml:space="preserve"> </w:t>
      </w:r>
      <w:r w:rsidR="00657815" w:rsidRPr="00F312D3">
        <w:rPr>
          <w:rFonts w:ascii="Arial" w:hAnsi="Arial" w:cs="Arial"/>
          <w:sz w:val="24"/>
          <w:szCs w:val="24"/>
        </w:rPr>
        <w:t xml:space="preserve">CBB”s existing, draft or proposed </w:t>
      </w:r>
      <w:r w:rsidRPr="00F312D3">
        <w:rPr>
          <w:rFonts w:ascii="Arial" w:hAnsi="Arial" w:cs="Arial"/>
          <w:sz w:val="24"/>
          <w:szCs w:val="24"/>
        </w:rPr>
        <w:t>Security Plan</w:t>
      </w:r>
      <w:r w:rsidR="00657815" w:rsidRPr="00F312D3">
        <w:rPr>
          <w:rFonts w:ascii="Arial" w:hAnsi="Arial" w:cs="Arial"/>
          <w:sz w:val="24"/>
          <w:szCs w:val="24"/>
        </w:rPr>
        <w:t xml:space="preserve">, that shall be prepared by a professional security consultant, </w:t>
      </w:r>
      <w:r w:rsidRPr="00F312D3">
        <w:rPr>
          <w:rFonts w:ascii="Arial" w:hAnsi="Arial" w:cs="Arial"/>
          <w:sz w:val="24"/>
          <w:szCs w:val="24"/>
        </w:rPr>
        <w:t xml:space="preserve">that </w:t>
      </w:r>
      <w:r w:rsidR="00657815" w:rsidRPr="00F312D3">
        <w:rPr>
          <w:rFonts w:ascii="Arial" w:hAnsi="Arial" w:cs="Arial"/>
          <w:sz w:val="24"/>
          <w:szCs w:val="24"/>
        </w:rPr>
        <w:t xml:space="preserve">describes, </w:t>
      </w:r>
      <w:r w:rsidRPr="00F312D3">
        <w:rPr>
          <w:rFonts w:ascii="Arial" w:hAnsi="Arial" w:cs="Arial"/>
          <w:sz w:val="24"/>
          <w:szCs w:val="24"/>
        </w:rPr>
        <w:t>addresses, includes or incorporates the following:</w:t>
      </w:r>
    </w:p>
    <w:p w14:paraId="1BD792B8" w14:textId="77777777" w:rsidR="00657815" w:rsidRPr="00F312D3" w:rsidRDefault="00657815" w:rsidP="00657815">
      <w:pPr>
        <w:pStyle w:val="BodyText"/>
        <w:kinsoku w:val="0"/>
        <w:overflowPunct w:val="0"/>
        <w:ind w:left="360" w:right="113" w:firstLine="0"/>
        <w:jc w:val="both"/>
        <w:rPr>
          <w:rFonts w:ascii="Arial" w:hAnsi="Arial" w:cs="Arial"/>
          <w:sz w:val="24"/>
          <w:szCs w:val="24"/>
        </w:rPr>
      </w:pPr>
    </w:p>
    <w:p w14:paraId="23462947" w14:textId="1FF6CB5C" w:rsidR="00657815" w:rsidRPr="00F312D3" w:rsidRDefault="00657815" w:rsidP="005E7C59">
      <w:pPr>
        <w:pStyle w:val="BodyText"/>
        <w:numPr>
          <w:ilvl w:val="0"/>
          <w:numId w:val="18"/>
        </w:numPr>
        <w:kinsoku w:val="0"/>
        <w:overflowPunct w:val="0"/>
        <w:ind w:right="113"/>
        <w:jc w:val="both"/>
        <w:rPr>
          <w:rFonts w:ascii="Arial" w:hAnsi="Arial" w:cs="Arial"/>
          <w:sz w:val="24"/>
          <w:szCs w:val="24"/>
        </w:rPr>
      </w:pPr>
      <w:r w:rsidRPr="00F312D3">
        <w:rPr>
          <w:rFonts w:ascii="Arial" w:hAnsi="Arial" w:cs="Arial"/>
          <w:sz w:val="24"/>
          <w:szCs w:val="24"/>
        </w:rPr>
        <w:t>A</w:t>
      </w:r>
      <w:r w:rsidR="00E7700B" w:rsidRPr="00F312D3">
        <w:rPr>
          <w:rFonts w:ascii="Arial" w:hAnsi="Arial" w:cs="Arial"/>
          <w:sz w:val="24"/>
          <w:szCs w:val="24"/>
        </w:rPr>
        <w:t xml:space="preserve">ll access control, inventory control and cash handling procedures.  </w:t>
      </w:r>
    </w:p>
    <w:p w14:paraId="73C0050E" w14:textId="42C89895" w:rsidR="00E7700B" w:rsidRPr="00F312D3" w:rsidRDefault="00657815" w:rsidP="00E7700B">
      <w:pPr>
        <w:pStyle w:val="BodyText"/>
        <w:numPr>
          <w:ilvl w:val="0"/>
          <w:numId w:val="18"/>
        </w:numPr>
        <w:kinsoku w:val="0"/>
        <w:overflowPunct w:val="0"/>
        <w:ind w:right="113"/>
        <w:jc w:val="both"/>
        <w:rPr>
          <w:rFonts w:ascii="Arial" w:hAnsi="Arial" w:cs="Arial"/>
          <w:sz w:val="24"/>
          <w:szCs w:val="24"/>
        </w:rPr>
      </w:pPr>
      <w:r w:rsidRPr="00F312D3">
        <w:rPr>
          <w:rFonts w:ascii="Arial" w:hAnsi="Arial" w:cs="Arial"/>
          <w:sz w:val="24"/>
          <w:szCs w:val="24"/>
        </w:rPr>
        <w:t xml:space="preserve">A </w:t>
      </w:r>
      <w:bookmarkStart w:id="4" w:name="_Hlk55882082"/>
      <w:r w:rsidR="00E7700B" w:rsidRPr="00F312D3">
        <w:rPr>
          <w:rFonts w:ascii="Arial" w:hAnsi="Arial" w:cs="Arial"/>
          <w:sz w:val="24"/>
          <w:szCs w:val="24"/>
        </w:rPr>
        <w:t>Premises</w:t>
      </w:r>
      <w:r w:rsidRPr="00F312D3">
        <w:rPr>
          <w:rFonts w:ascii="Arial" w:hAnsi="Arial" w:cs="Arial"/>
          <w:sz w:val="24"/>
          <w:szCs w:val="24"/>
        </w:rPr>
        <w:t xml:space="preserve">/Security </w:t>
      </w:r>
      <w:r w:rsidR="00E7700B" w:rsidRPr="00F312D3">
        <w:rPr>
          <w:rFonts w:ascii="Arial" w:hAnsi="Arial" w:cs="Arial"/>
          <w:sz w:val="24"/>
          <w:szCs w:val="24"/>
        </w:rPr>
        <w:t>Diagram</w:t>
      </w:r>
      <w:r w:rsidRPr="00F312D3">
        <w:rPr>
          <w:rFonts w:ascii="Arial" w:hAnsi="Arial" w:cs="Arial"/>
          <w:sz w:val="24"/>
          <w:szCs w:val="24"/>
        </w:rPr>
        <w:t xml:space="preserve"> </w:t>
      </w:r>
      <w:bookmarkEnd w:id="4"/>
      <w:r w:rsidRPr="00F312D3">
        <w:rPr>
          <w:rFonts w:ascii="Arial" w:hAnsi="Arial" w:cs="Arial"/>
          <w:sz w:val="24"/>
          <w:szCs w:val="24"/>
        </w:rPr>
        <w:t xml:space="preserve">that </w:t>
      </w:r>
      <w:r w:rsidR="00E7700B" w:rsidRPr="00F312D3">
        <w:rPr>
          <w:rFonts w:ascii="Arial" w:hAnsi="Arial" w:cs="Arial"/>
          <w:sz w:val="24"/>
          <w:szCs w:val="24"/>
        </w:rPr>
        <w:t>focuses on proposed security measures and how they relate to the overall business</w:t>
      </w:r>
      <w:r w:rsidRPr="00F312D3">
        <w:rPr>
          <w:rFonts w:ascii="Arial" w:hAnsi="Arial" w:cs="Arial"/>
          <w:sz w:val="24"/>
          <w:szCs w:val="24"/>
        </w:rPr>
        <w:t xml:space="preserve">, consistent with the </w:t>
      </w:r>
      <w:r w:rsidR="00E7700B" w:rsidRPr="00F312D3">
        <w:rPr>
          <w:rFonts w:ascii="Arial" w:hAnsi="Arial" w:cs="Arial"/>
          <w:sz w:val="24"/>
          <w:szCs w:val="24"/>
        </w:rPr>
        <w:t>Bureau of Cannabis Control regulations</w:t>
      </w:r>
      <w:r w:rsidRPr="00F312D3">
        <w:rPr>
          <w:rFonts w:ascii="Arial" w:hAnsi="Arial" w:cs="Arial"/>
          <w:sz w:val="24"/>
          <w:szCs w:val="24"/>
        </w:rPr>
        <w:t xml:space="preserve">, </w:t>
      </w:r>
      <w:r w:rsidR="00E7700B" w:rsidRPr="00F312D3">
        <w:rPr>
          <w:rFonts w:ascii="Arial" w:hAnsi="Arial" w:cs="Arial"/>
          <w:sz w:val="24"/>
          <w:szCs w:val="24"/>
        </w:rPr>
        <w:t xml:space="preserve">Title 16, Division 42, §5006 and CCR Title 17, Division 1, Chapter 13, § 40105, Premises Diagram, as applicable.  </w:t>
      </w:r>
    </w:p>
    <w:p w14:paraId="288ECF78" w14:textId="24925D6E" w:rsidR="00E7700B" w:rsidRPr="00F312D3" w:rsidRDefault="00E7700B" w:rsidP="005E7C59">
      <w:pPr>
        <w:pStyle w:val="BodyText"/>
        <w:numPr>
          <w:ilvl w:val="1"/>
          <w:numId w:val="18"/>
        </w:numPr>
        <w:kinsoku w:val="0"/>
        <w:overflowPunct w:val="0"/>
        <w:ind w:right="113"/>
        <w:jc w:val="both"/>
        <w:rPr>
          <w:rFonts w:ascii="Arial" w:hAnsi="Arial" w:cs="Arial"/>
          <w:sz w:val="24"/>
          <w:szCs w:val="24"/>
        </w:rPr>
      </w:pPr>
      <w:r w:rsidRPr="00F312D3">
        <w:rPr>
          <w:rFonts w:ascii="Arial" w:hAnsi="Arial" w:cs="Arial"/>
          <w:sz w:val="24"/>
          <w:szCs w:val="24"/>
        </w:rPr>
        <w:t xml:space="preserve">The </w:t>
      </w:r>
      <w:bookmarkStart w:id="5" w:name="_Hlk55882130"/>
      <w:r w:rsidR="00657815" w:rsidRPr="00F312D3">
        <w:rPr>
          <w:rFonts w:ascii="Arial" w:hAnsi="Arial" w:cs="Arial"/>
          <w:sz w:val="24"/>
          <w:szCs w:val="24"/>
        </w:rPr>
        <w:t xml:space="preserve">Premises/Security Diagram </w:t>
      </w:r>
      <w:bookmarkEnd w:id="5"/>
      <w:r w:rsidRPr="00F312D3">
        <w:rPr>
          <w:rFonts w:ascii="Arial" w:hAnsi="Arial" w:cs="Arial"/>
          <w:sz w:val="24"/>
          <w:szCs w:val="24"/>
        </w:rPr>
        <w:t>shall be accurate, dimensioned and to scale (minimum scale ¼”) the scale may be smaller if the proposed location exceeds more than a 1/2 acre parcel but must not be printed on larger than an 11” x 17” sheet of paper.  (Blueprints and engineering site plans are not required at this point of the application process).</w:t>
      </w:r>
    </w:p>
    <w:p w14:paraId="09B9E751" w14:textId="1E16FB83" w:rsidR="00E7700B" w:rsidRPr="00F312D3" w:rsidRDefault="00E7700B" w:rsidP="005E7C59">
      <w:pPr>
        <w:pStyle w:val="BodyText"/>
        <w:numPr>
          <w:ilvl w:val="1"/>
          <w:numId w:val="18"/>
        </w:numPr>
        <w:kinsoku w:val="0"/>
        <w:overflowPunct w:val="0"/>
        <w:ind w:right="113"/>
        <w:jc w:val="both"/>
        <w:rPr>
          <w:rFonts w:ascii="Arial" w:hAnsi="Arial" w:cs="Arial"/>
          <w:sz w:val="24"/>
          <w:szCs w:val="24"/>
        </w:rPr>
      </w:pPr>
      <w:r w:rsidRPr="00F312D3">
        <w:rPr>
          <w:rFonts w:ascii="Arial" w:hAnsi="Arial" w:cs="Arial"/>
          <w:sz w:val="24"/>
          <w:szCs w:val="24"/>
        </w:rPr>
        <w:t xml:space="preserve">The </w:t>
      </w:r>
      <w:r w:rsidR="000A2693" w:rsidRPr="00F312D3">
        <w:rPr>
          <w:rFonts w:ascii="Arial" w:hAnsi="Arial" w:cs="Arial"/>
          <w:sz w:val="24"/>
          <w:szCs w:val="24"/>
        </w:rPr>
        <w:t xml:space="preserve">Premises/Security Diagram shall </w:t>
      </w:r>
      <w:r w:rsidRPr="00F312D3">
        <w:rPr>
          <w:rFonts w:ascii="Arial" w:hAnsi="Arial" w:cs="Arial"/>
          <w:sz w:val="24"/>
          <w:szCs w:val="24"/>
        </w:rPr>
        <w:t xml:space="preserve">clearly identify property boundaries, entrances, exits, interior partitions, walls, rooms, windows and doorways.  The activity in each room and the location of all cameras must be identified on the diagram.  </w:t>
      </w:r>
    </w:p>
    <w:p w14:paraId="3BEBD529" w14:textId="201F4255" w:rsidR="00E7700B" w:rsidRPr="00F312D3" w:rsidRDefault="000A2693" w:rsidP="00E7700B">
      <w:pPr>
        <w:pStyle w:val="BodyText"/>
        <w:numPr>
          <w:ilvl w:val="0"/>
          <w:numId w:val="18"/>
        </w:numPr>
        <w:kinsoku w:val="0"/>
        <w:overflowPunct w:val="0"/>
        <w:ind w:right="113"/>
        <w:jc w:val="both"/>
        <w:rPr>
          <w:rFonts w:ascii="Arial" w:hAnsi="Arial" w:cs="Arial"/>
          <w:sz w:val="24"/>
          <w:szCs w:val="24"/>
        </w:rPr>
      </w:pPr>
      <w:r w:rsidRPr="00F312D3">
        <w:rPr>
          <w:rFonts w:ascii="Arial" w:hAnsi="Arial" w:cs="Arial"/>
          <w:sz w:val="24"/>
          <w:szCs w:val="24"/>
        </w:rPr>
        <w:t xml:space="preserve">Type of </w:t>
      </w:r>
      <w:r w:rsidR="00E7700B" w:rsidRPr="00F312D3">
        <w:rPr>
          <w:rFonts w:ascii="Arial" w:hAnsi="Arial" w:cs="Arial"/>
          <w:sz w:val="24"/>
          <w:szCs w:val="24"/>
        </w:rPr>
        <w:t>cannabis activity that will be conducted in each area of the premises</w:t>
      </w:r>
      <w:r w:rsidRPr="00F312D3">
        <w:rPr>
          <w:rFonts w:ascii="Arial" w:hAnsi="Arial" w:cs="Arial"/>
          <w:sz w:val="24"/>
          <w:szCs w:val="24"/>
        </w:rPr>
        <w:t xml:space="preserve">, such as, but not limited to </w:t>
      </w:r>
      <w:r w:rsidR="00E7700B" w:rsidRPr="00F312D3">
        <w:rPr>
          <w:rFonts w:ascii="Arial" w:hAnsi="Arial" w:cs="Arial"/>
          <w:sz w:val="24"/>
          <w:szCs w:val="24"/>
        </w:rPr>
        <w:t xml:space="preserve">storage, batch sampling, loading/unloading of shipments, packaging and labeling, customer sales, extractions, infusions, processing and testing. </w:t>
      </w:r>
    </w:p>
    <w:p w14:paraId="615D4B5A" w14:textId="581FBFA3" w:rsidR="00E7700B" w:rsidRPr="00F312D3" w:rsidRDefault="00E7700B" w:rsidP="00E7700B">
      <w:pPr>
        <w:pStyle w:val="BodyText"/>
        <w:numPr>
          <w:ilvl w:val="0"/>
          <w:numId w:val="18"/>
        </w:numPr>
        <w:kinsoku w:val="0"/>
        <w:overflowPunct w:val="0"/>
        <w:ind w:right="113"/>
        <w:jc w:val="both"/>
        <w:rPr>
          <w:rFonts w:ascii="Arial" w:hAnsi="Arial" w:cs="Arial"/>
          <w:sz w:val="24"/>
          <w:szCs w:val="24"/>
        </w:rPr>
      </w:pPr>
      <w:r w:rsidRPr="00F312D3">
        <w:rPr>
          <w:rFonts w:ascii="Arial" w:hAnsi="Arial" w:cs="Arial"/>
          <w:sz w:val="24"/>
          <w:szCs w:val="24"/>
        </w:rPr>
        <w:t xml:space="preserve">Limited-access areas, defined as areas in which cannabis goods are stored or held and only accessible to licensees, its employee or contractors, areas used for video </w:t>
      </w:r>
      <w:r w:rsidRPr="00F312D3">
        <w:rPr>
          <w:rFonts w:ascii="Arial" w:hAnsi="Arial" w:cs="Arial"/>
          <w:sz w:val="24"/>
          <w:szCs w:val="24"/>
        </w:rPr>
        <w:lastRenderedPageBreak/>
        <w:t>surveillance monitoring and storage devices</w:t>
      </w:r>
      <w:r w:rsidR="000A2693" w:rsidRPr="00F312D3">
        <w:rPr>
          <w:rFonts w:ascii="Arial" w:hAnsi="Arial" w:cs="Arial"/>
          <w:sz w:val="24"/>
          <w:szCs w:val="24"/>
        </w:rPr>
        <w:t xml:space="preserve">, consistent with </w:t>
      </w:r>
      <w:r w:rsidRPr="00F312D3">
        <w:rPr>
          <w:rFonts w:ascii="Arial" w:hAnsi="Arial" w:cs="Arial"/>
          <w:sz w:val="24"/>
          <w:szCs w:val="24"/>
        </w:rPr>
        <w:t>Bureau of Cannabis Control regulations, Title 16, Division 42, §5000 (m) and §5042.</w:t>
      </w:r>
    </w:p>
    <w:p w14:paraId="5320A425" w14:textId="77777777" w:rsidR="00E7700B" w:rsidRPr="00F312D3" w:rsidRDefault="00E7700B" w:rsidP="00E7700B">
      <w:pPr>
        <w:pStyle w:val="BodyText"/>
        <w:numPr>
          <w:ilvl w:val="0"/>
          <w:numId w:val="18"/>
        </w:numPr>
        <w:kinsoku w:val="0"/>
        <w:overflowPunct w:val="0"/>
        <w:ind w:right="113"/>
        <w:jc w:val="both"/>
        <w:rPr>
          <w:rFonts w:ascii="Arial" w:hAnsi="Arial" w:cs="Arial"/>
          <w:sz w:val="24"/>
          <w:szCs w:val="24"/>
        </w:rPr>
      </w:pPr>
      <w:r w:rsidRPr="00F312D3">
        <w:rPr>
          <w:rFonts w:ascii="Arial" w:hAnsi="Arial" w:cs="Arial"/>
          <w:sz w:val="24"/>
          <w:szCs w:val="24"/>
        </w:rPr>
        <w:t>Number and location of all video surveillance cameras.</w:t>
      </w:r>
    </w:p>
    <w:p w14:paraId="2646013A" w14:textId="5507B1EC" w:rsidR="00E7700B" w:rsidRPr="00F312D3" w:rsidRDefault="000A2693" w:rsidP="00E7700B">
      <w:pPr>
        <w:pStyle w:val="BodyText"/>
        <w:numPr>
          <w:ilvl w:val="0"/>
          <w:numId w:val="18"/>
        </w:numPr>
        <w:kinsoku w:val="0"/>
        <w:overflowPunct w:val="0"/>
        <w:ind w:right="113"/>
        <w:jc w:val="both"/>
        <w:rPr>
          <w:rFonts w:ascii="Arial" w:hAnsi="Arial" w:cs="Arial"/>
          <w:sz w:val="24"/>
          <w:szCs w:val="24"/>
        </w:rPr>
      </w:pPr>
      <w:r w:rsidRPr="00F312D3">
        <w:rPr>
          <w:rFonts w:ascii="Arial" w:hAnsi="Arial" w:cs="Arial"/>
          <w:sz w:val="24"/>
          <w:szCs w:val="24"/>
        </w:rPr>
        <w:t>I</w:t>
      </w:r>
      <w:r w:rsidR="00E7700B" w:rsidRPr="00F312D3">
        <w:rPr>
          <w:rFonts w:ascii="Arial" w:hAnsi="Arial" w:cs="Arial"/>
          <w:sz w:val="24"/>
          <w:szCs w:val="24"/>
        </w:rPr>
        <w:t>ntrusion alarm and monitoring system including the name and contact information for the monitoring company.</w:t>
      </w:r>
    </w:p>
    <w:p w14:paraId="66A9C31E" w14:textId="2805632A" w:rsidR="00E7700B" w:rsidRPr="00F312D3" w:rsidRDefault="000A2693" w:rsidP="00E7700B">
      <w:pPr>
        <w:pStyle w:val="BodyText"/>
        <w:numPr>
          <w:ilvl w:val="0"/>
          <w:numId w:val="18"/>
        </w:numPr>
        <w:kinsoku w:val="0"/>
        <w:overflowPunct w:val="0"/>
        <w:ind w:right="113"/>
        <w:jc w:val="both"/>
        <w:rPr>
          <w:rFonts w:ascii="Arial" w:hAnsi="Arial" w:cs="Arial"/>
          <w:sz w:val="24"/>
          <w:szCs w:val="24"/>
        </w:rPr>
      </w:pPr>
      <w:r w:rsidRPr="00F312D3">
        <w:rPr>
          <w:rFonts w:ascii="Arial" w:hAnsi="Arial" w:cs="Arial"/>
          <w:sz w:val="24"/>
          <w:szCs w:val="24"/>
        </w:rPr>
        <w:t xml:space="preserve">If </w:t>
      </w:r>
      <w:r w:rsidR="00E7700B" w:rsidRPr="00F312D3">
        <w:rPr>
          <w:rFonts w:ascii="Arial" w:hAnsi="Arial" w:cs="Arial"/>
          <w:sz w:val="24"/>
          <w:szCs w:val="24"/>
        </w:rPr>
        <w:t>on-site security guards</w:t>
      </w:r>
      <w:r w:rsidRPr="00F312D3">
        <w:rPr>
          <w:rFonts w:ascii="Arial" w:hAnsi="Arial" w:cs="Arial"/>
          <w:sz w:val="24"/>
          <w:szCs w:val="24"/>
        </w:rPr>
        <w:t xml:space="preserve"> will be utilized, the following information shall </w:t>
      </w:r>
      <w:proofErr w:type="spellStart"/>
      <w:r w:rsidRPr="00F312D3">
        <w:rPr>
          <w:rFonts w:ascii="Arial" w:hAnsi="Arial" w:cs="Arial"/>
          <w:sz w:val="24"/>
          <w:szCs w:val="24"/>
        </w:rPr>
        <w:t>eb</w:t>
      </w:r>
      <w:proofErr w:type="spellEnd"/>
      <w:r w:rsidRPr="00F312D3">
        <w:rPr>
          <w:rFonts w:ascii="Arial" w:hAnsi="Arial" w:cs="Arial"/>
          <w:sz w:val="24"/>
          <w:szCs w:val="24"/>
        </w:rPr>
        <w:t xml:space="preserve"> provided: </w:t>
      </w:r>
      <w:r w:rsidR="00E7700B" w:rsidRPr="00F312D3">
        <w:rPr>
          <w:rFonts w:ascii="Arial" w:hAnsi="Arial" w:cs="Arial"/>
          <w:sz w:val="24"/>
          <w:szCs w:val="24"/>
        </w:rPr>
        <w:t xml:space="preserve"> </w:t>
      </w:r>
    </w:p>
    <w:p w14:paraId="19AF46D1" w14:textId="71BA1BDF" w:rsidR="00E7700B" w:rsidRPr="00F312D3" w:rsidRDefault="00E7700B" w:rsidP="005E7C59">
      <w:pPr>
        <w:pStyle w:val="BodyText"/>
        <w:numPr>
          <w:ilvl w:val="2"/>
          <w:numId w:val="18"/>
        </w:numPr>
        <w:kinsoku w:val="0"/>
        <w:overflowPunct w:val="0"/>
        <w:ind w:right="113"/>
        <w:jc w:val="both"/>
        <w:rPr>
          <w:rFonts w:ascii="Arial" w:hAnsi="Arial" w:cs="Arial"/>
          <w:sz w:val="24"/>
          <w:szCs w:val="24"/>
        </w:rPr>
      </w:pPr>
      <w:r w:rsidRPr="00F312D3">
        <w:rPr>
          <w:rFonts w:ascii="Arial" w:hAnsi="Arial" w:cs="Arial"/>
          <w:sz w:val="24"/>
          <w:szCs w:val="24"/>
        </w:rPr>
        <w:t xml:space="preserve">Number of </w:t>
      </w:r>
      <w:r w:rsidR="000A2693" w:rsidRPr="00F312D3">
        <w:rPr>
          <w:rFonts w:ascii="Arial" w:hAnsi="Arial" w:cs="Arial"/>
          <w:sz w:val="24"/>
          <w:szCs w:val="24"/>
        </w:rPr>
        <w:t xml:space="preserve">security </w:t>
      </w:r>
      <w:r w:rsidRPr="00F312D3">
        <w:rPr>
          <w:rFonts w:ascii="Arial" w:hAnsi="Arial" w:cs="Arial"/>
          <w:sz w:val="24"/>
          <w:szCs w:val="24"/>
        </w:rPr>
        <w:t>guards</w:t>
      </w:r>
      <w:r w:rsidR="000A2693" w:rsidRPr="00F312D3">
        <w:rPr>
          <w:rFonts w:ascii="Arial" w:hAnsi="Arial" w:cs="Arial"/>
          <w:sz w:val="24"/>
          <w:szCs w:val="24"/>
        </w:rPr>
        <w:t>;</w:t>
      </w:r>
    </w:p>
    <w:p w14:paraId="743C8F7F" w14:textId="3086D3E8" w:rsidR="00E7700B" w:rsidRPr="00F312D3" w:rsidRDefault="000A2693" w:rsidP="005E7C59">
      <w:pPr>
        <w:pStyle w:val="BodyText"/>
        <w:numPr>
          <w:ilvl w:val="2"/>
          <w:numId w:val="18"/>
        </w:numPr>
        <w:kinsoku w:val="0"/>
        <w:overflowPunct w:val="0"/>
        <w:ind w:right="113"/>
        <w:jc w:val="both"/>
        <w:rPr>
          <w:rFonts w:ascii="Arial" w:hAnsi="Arial" w:cs="Arial"/>
          <w:sz w:val="24"/>
          <w:szCs w:val="24"/>
        </w:rPr>
      </w:pPr>
      <w:r w:rsidRPr="00F312D3">
        <w:rPr>
          <w:rFonts w:ascii="Arial" w:hAnsi="Arial" w:cs="Arial"/>
          <w:sz w:val="24"/>
          <w:szCs w:val="24"/>
        </w:rPr>
        <w:t>Security guards’ on-site h</w:t>
      </w:r>
      <w:r w:rsidR="00E7700B" w:rsidRPr="00F312D3">
        <w:rPr>
          <w:rFonts w:ascii="Arial" w:hAnsi="Arial" w:cs="Arial"/>
          <w:sz w:val="24"/>
          <w:szCs w:val="24"/>
        </w:rPr>
        <w:t xml:space="preserve">ours </w:t>
      </w:r>
      <w:r w:rsidRPr="00F312D3">
        <w:rPr>
          <w:rFonts w:ascii="Arial" w:hAnsi="Arial" w:cs="Arial"/>
          <w:sz w:val="24"/>
          <w:szCs w:val="24"/>
        </w:rPr>
        <w:t>schedules;</w:t>
      </w:r>
    </w:p>
    <w:p w14:paraId="5259F798" w14:textId="1C9731E5" w:rsidR="00E7700B" w:rsidRPr="00F312D3" w:rsidRDefault="00E7700B" w:rsidP="005E7C59">
      <w:pPr>
        <w:pStyle w:val="BodyText"/>
        <w:numPr>
          <w:ilvl w:val="2"/>
          <w:numId w:val="18"/>
        </w:numPr>
        <w:kinsoku w:val="0"/>
        <w:overflowPunct w:val="0"/>
        <w:ind w:right="113"/>
        <w:jc w:val="both"/>
        <w:rPr>
          <w:rFonts w:ascii="Arial" w:hAnsi="Arial" w:cs="Arial"/>
          <w:sz w:val="24"/>
          <w:szCs w:val="24"/>
        </w:rPr>
      </w:pPr>
      <w:r w:rsidRPr="00F312D3">
        <w:rPr>
          <w:rFonts w:ascii="Arial" w:hAnsi="Arial" w:cs="Arial"/>
          <w:sz w:val="24"/>
          <w:szCs w:val="24"/>
        </w:rPr>
        <w:t>Locations at which the</w:t>
      </w:r>
      <w:r w:rsidR="000A2693" w:rsidRPr="00F312D3">
        <w:rPr>
          <w:rFonts w:ascii="Arial" w:hAnsi="Arial" w:cs="Arial"/>
          <w:sz w:val="24"/>
          <w:szCs w:val="24"/>
        </w:rPr>
        <w:t xml:space="preserve"> security guards </w:t>
      </w:r>
      <w:r w:rsidRPr="00F312D3">
        <w:rPr>
          <w:rFonts w:ascii="Arial" w:hAnsi="Arial" w:cs="Arial"/>
          <w:sz w:val="24"/>
          <w:szCs w:val="24"/>
        </w:rPr>
        <w:t>will be positioned</w:t>
      </w:r>
      <w:r w:rsidR="000A2693" w:rsidRPr="00F312D3">
        <w:rPr>
          <w:rFonts w:ascii="Arial" w:hAnsi="Arial" w:cs="Arial"/>
          <w:sz w:val="24"/>
          <w:szCs w:val="24"/>
        </w:rPr>
        <w:t>; and</w:t>
      </w:r>
    </w:p>
    <w:p w14:paraId="607C50D1" w14:textId="6F61DBA1" w:rsidR="00E7700B" w:rsidRPr="00F312D3" w:rsidRDefault="00E7700B" w:rsidP="005E7C59">
      <w:pPr>
        <w:pStyle w:val="BodyText"/>
        <w:numPr>
          <w:ilvl w:val="2"/>
          <w:numId w:val="18"/>
        </w:numPr>
        <w:kinsoku w:val="0"/>
        <w:overflowPunct w:val="0"/>
        <w:ind w:right="113"/>
        <w:jc w:val="both"/>
        <w:rPr>
          <w:rFonts w:ascii="Arial" w:hAnsi="Arial" w:cs="Arial"/>
          <w:sz w:val="24"/>
          <w:szCs w:val="24"/>
        </w:rPr>
      </w:pPr>
      <w:r w:rsidRPr="00F312D3">
        <w:rPr>
          <w:rFonts w:ascii="Arial" w:hAnsi="Arial" w:cs="Arial"/>
          <w:sz w:val="24"/>
          <w:szCs w:val="24"/>
        </w:rPr>
        <w:t>The</w:t>
      </w:r>
      <w:r w:rsidR="000A2693" w:rsidRPr="00F312D3">
        <w:rPr>
          <w:rFonts w:ascii="Arial" w:hAnsi="Arial" w:cs="Arial"/>
          <w:sz w:val="24"/>
          <w:szCs w:val="24"/>
        </w:rPr>
        <w:t xml:space="preserve"> security guards’ </w:t>
      </w:r>
      <w:r w:rsidRPr="00F312D3">
        <w:rPr>
          <w:rFonts w:ascii="Arial" w:hAnsi="Arial" w:cs="Arial"/>
          <w:sz w:val="24"/>
          <w:szCs w:val="24"/>
        </w:rPr>
        <w:t>roles and responsibilities.</w:t>
      </w:r>
    </w:p>
    <w:p w14:paraId="1C355086" w14:textId="77777777" w:rsidR="00E7700B" w:rsidRPr="00F312D3" w:rsidRDefault="00E7700B" w:rsidP="00E7700B">
      <w:pPr>
        <w:pStyle w:val="BodyText"/>
        <w:kinsoku w:val="0"/>
        <w:overflowPunct w:val="0"/>
        <w:ind w:left="180" w:right="113" w:firstLine="0"/>
        <w:rPr>
          <w:rFonts w:ascii="Arial" w:hAnsi="Arial" w:cs="Arial"/>
          <w:b/>
          <w:bCs/>
          <w:sz w:val="24"/>
          <w:szCs w:val="24"/>
        </w:rPr>
      </w:pPr>
    </w:p>
    <w:p w14:paraId="54468AD9" w14:textId="7DE877E8" w:rsidR="00665433" w:rsidRPr="00F312D3" w:rsidRDefault="003F0BE0" w:rsidP="005E7C59">
      <w:pPr>
        <w:ind w:firstLine="720"/>
        <w:jc w:val="center"/>
        <w:rPr>
          <w:rFonts w:ascii="Arial" w:eastAsiaTheme="minorHAnsi" w:hAnsi="Arial" w:cs="Arial"/>
          <w:b/>
          <w:bCs/>
        </w:rPr>
      </w:pPr>
      <w:r w:rsidRPr="00F312D3">
        <w:rPr>
          <w:rFonts w:ascii="Arial" w:eastAsiaTheme="minorHAnsi" w:hAnsi="Arial" w:cs="Arial"/>
          <w:b/>
          <w:bCs/>
        </w:rPr>
        <w:t>I</w:t>
      </w:r>
      <w:r w:rsidR="00665433" w:rsidRPr="00F312D3">
        <w:rPr>
          <w:rFonts w:ascii="Arial" w:eastAsiaTheme="minorHAnsi" w:hAnsi="Arial" w:cs="Arial"/>
          <w:b/>
          <w:bCs/>
        </w:rPr>
        <w:t>V.</w:t>
      </w:r>
    </w:p>
    <w:p w14:paraId="6976CC1D" w14:textId="2D207254" w:rsidR="00665433" w:rsidRPr="00F312D3" w:rsidRDefault="00665433" w:rsidP="005E7C59">
      <w:pPr>
        <w:ind w:firstLine="720"/>
        <w:jc w:val="center"/>
        <w:rPr>
          <w:rFonts w:ascii="Arial" w:eastAsia="Times New Roman" w:hAnsi="Arial" w:cs="Arial"/>
          <w:b/>
          <w:bCs/>
          <w:color w:val="000000"/>
          <w:u w:val="single"/>
        </w:rPr>
      </w:pPr>
      <w:r w:rsidRPr="00F312D3">
        <w:rPr>
          <w:rFonts w:ascii="Arial" w:eastAsia="Times New Roman" w:hAnsi="Arial" w:cs="Arial"/>
          <w:b/>
          <w:bCs/>
          <w:color w:val="000000"/>
          <w:u w:val="single"/>
        </w:rPr>
        <w:t>GROUNDS FOR DENIAL</w:t>
      </w:r>
    </w:p>
    <w:p w14:paraId="10CC5EFB" w14:textId="77777777" w:rsidR="00665433" w:rsidRPr="00F312D3" w:rsidRDefault="00665433" w:rsidP="00665433">
      <w:pPr>
        <w:jc w:val="both"/>
        <w:rPr>
          <w:rFonts w:ascii="Arial" w:eastAsia="Times New Roman" w:hAnsi="Arial" w:cs="Arial"/>
          <w:b/>
          <w:bCs/>
        </w:rPr>
      </w:pPr>
    </w:p>
    <w:p w14:paraId="1990692E" w14:textId="133B6DD1" w:rsidR="00665433" w:rsidRPr="00F312D3" w:rsidRDefault="00665433" w:rsidP="005E7C59">
      <w:pPr>
        <w:jc w:val="both"/>
        <w:rPr>
          <w:rFonts w:ascii="Arial" w:eastAsia="Times New Roman" w:hAnsi="Arial" w:cs="Arial"/>
        </w:rPr>
      </w:pPr>
      <w:r w:rsidRPr="00F312D3">
        <w:rPr>
          <w:rFonts w:ascii="Arial" w:eastAsia="Times New Roman" w:hAnsi="Arial" w:cs="Arial"/>
        </w:rPr>
        <w:t xml:space="preserve">A CCRP application </w:t>
      </w:r>
      <w:r w:rsidR="00437340" w:rsidRPr="00F312D3">
        <w:rPr>
          <w:rFonts w:ascii="Arial" w:eastAsia="Times New Roman" w:hAnsi="Arial" w:cs="Arial"/>
        </w:rPr>
        <w:t>m</w:t>
      </w:r>
      <w:r w:rsidRPr="00F312D3">
        <w:rPr>
          <w:rFonts w:ascii="Arial" w:eastAsia="Times New Roman" w:hAnsi="Arial" w:cs="Arial"/>
        </w:rPr>
        <w:t>ay be denied for the following reasons:</w:t>
      </w:r>
    </w:p>
    <w:p w14:paraId="61A0E0FC" w14:textId="77777777" w:rsidR="00665433" w:rsidRPr="00F312D3" w:rsidRDefault="00665433" w:rsidP="00665433">
      <w:pPr>
        <w:ind w:left="720"/>
        <w:jc w:val="both"/>
        <w:rPr>
          <w:rFonts w:ascii="Arial" w:eastAsia="Times New Roman" w:hAnsi="Arial" w:cs="Arial"/>
        </w:rPr>
      </w:pPr>
    </w:p>
    <w:p w14:paraId="3473B184" w14:textId="1F7302F6" w:rsidR="00665433" w:rsidRPr="00F312D3" w:rsidRDefault="00665433" w:rsidP="00437340">
      <w:pPr>
        <w:pStyle w:val="ListParagraph"/>
        <w:numPr>
          <w:ilvl w:val="0"/>
          <w:numId w:val="44"/>
        </w:numPr>
        <w:jc w:val="both"/>
        <w:rPr>
          <w:rFonts w:ascii="Arial" w:eastAsia="Times New Roman" w:hAnsi="Arial" w:cs="Arial"/>
        </w:rPr>
      </w:pPr>
      <w:r w:rsidRPr="00F312D3">
        <w:rPr>
          <w:rFonts w:ascii="Arial" w:eastAsia="Times New Roman" w:hAnsi="Arial" w:cs="Arial"/>
        </w:rPr>
        <w:t xml:space="preserve">Same reasons that </w:t>
      </w:r>
      <w:bookmarkStart w:id="6" w:name="_Hlk55842537"/>
      <w:r w:rsidRPr="00F312D3">
        <w:rPr>
          <w:rFonts w:ascii="Arial" w:eastAsia="Times New Roman" w:hAnsi="Arial" w:cs="Arial"/>
        </w:rPr>
        <w:t>a state license may be denied by the Bureau of Cannabis Control under the State’s Cannabis Regulations,</w:t>
      </w:r>
      <w:r w:rsidRPr="00F312D3">
        <w:rPr>
          <w:rFonts w:ascii="Arial" w:hAnsi="Arial" w:cs="Arial"/>
          <w:color w:val="000000"/>
        </w:rPr>
        <w:t xml:space="preserve"> the California Department of Food and Agriculture, the California Department of Public Health and/or any other relevant state agencies</w:t>
      </w:r>
      <w:r w:rsidRPr="00F312D3">
        <w:rPr>
          <w:rFonts w:ascii="Arial" w:eastAsia="Times New Roman" w:hAnsi="Arial" w:cs="Arial"/>
        </w:rPr>
        <w:t>.</w:t>
      </w:r>
    </w:p>
    <w:p w14:paraId="1A4555C9" w14:textId="77777777" w:rsidR="00437340" w:rsidRPr="00F312D3" w:rsidRDefault="00437340" w:rsidP="005E7C59">
      <w:pPr>
        <w:pStyle w:val="ListParagraph"/>
        <w:ind w:left="720" w:firstLine="0"/>
        <w:jc w:val="both"/>
        <w:rPr>
          <w:rFonts w:ascii="Arial" w:eastAsia="Times New Roman" w:hAnsi="Arial" w:cs="Arial"/>
        </w:rPr>
      </w:pPr>
    </w:p>
    <w:bookmarkEnd w:id="6"/>
    <w:p w14:paraId="5D45CDD1" w14:textId="3D496F45" w:rsidR="00665433" w:rsidRPr="00F312D3" w:rsidRDefault="00665433" w:rsidP="00437340">
      <w:pPr>
        <w:pStyle w:val="ListParagraph"/>
        <w:numPr>
          <w:ilvl w:val="0"/>
          <w:numId w:val="44"/>
        </w:numPr>
        <w:jc w:val="both"/>
        <w:rPr>
          <w:rFonts w:ascii="Arial" w:eastAsia="Times New Roman" w:hAnsi="Arial" w:cs="Arial"/>
        </w:rPr>
      </w:pPr>
      <w:r w:rsidRPr="00F312D3">
        <w:rPr>
          <w:rFonts w:ascii="Arial" w:eastAsia="Times New Roman" w:hAnsi="Arial" w:cs="Arial"/>
        </w:rPr>
        <w:t>The City has been denied access to inspect the subject property and subject premises.</w:t>
      </w:r>
    </w:p>
    <w:p w14:paraId="38CD20F0" w14:textId="77777777" w:rsidR="00437340" w:rsidRPr="00F312D3" w:rsidRDefault="00437340" w:rsidP="003B2434">
      <w:pPr>
        <w:pStyle w:val="ListParagraph"/>
        <w:ind w:left="720" w:firstLine="0"/>
        <w:jc w:val="both"/>
        <w:rPr>
          <w:rFonts w:ascii="Arial" w:eastAsia="Times New Roman" w:hAnsi="Arial" w:cs="Arial"/>
        </w:rPr>
      </w:pPr>
    </w:p>
    <w:p w14:paraId="12F60F9E" w14:textId="0EDA536C" w:rsidR="00665433" w:rsidRPr="00F312D3" w:rsidRDefault="00665433" w:rsidP="00437340">
      <w:pPr>
        <w:pStyle w:val="ListParagraph"/>
        <w:numPr>
          <w:ilvl w:val="0"/>
          <w:numId w:val="44"/>
        </w:numPr>
        <w:jc w:val="both"/>
        <w:rPr>
          <w:rFonts w:ascii="Arial" w:eastAsia="Times New Roman" w:hAnsi="Arial" w:cs="Arial"/>
        </w:rPr>
      </w:pPr>
      <w:r w:rsidRPr="00F312D3">
        <w:rPr>
          <w:rFonts w:ascii="Arial" w:eastAsia="Times New Roman" w:hAnsi="Arial" w:cs="Arial"/>
        </w:rPr>
        <w:t>The applicant’s premises diagram does not conform to the boundaries or dimensions of the actual physical premises.</w:t>
      </w:r>
    </w:p>
    <w:p w14:paraId="06628015" w14:textId="77777777" w:rsidR="00437340" w:rsidRPr="00F312D3" w:rsidRDefault="00437340" w:rsidP="003B2434">
      <w:pPr>
        <w:pStyle w:val="ListParagraph"/>
        <w:ind w:left="1080"/>
        <w:rPr>
          <w:rFonts w:ascii="Arial" w:eastAsia="Times New Roman" w:hAnsi="Arial" w:cs="Arial"/>
        </w:rPr>
      </w:pPr>
    </w:p>
    <w:p w14:paraId="5F6B0B94" w14:textId="7E331843" w:rsidR="00665433" w:rsidRPr="00F312D3" w:rsidRDefault="00665433" w:rsidP="00437340">
      <w:pPr>
        <w:pStyle w:val="ListParagraph"/>
        <w:numPr>
          <w:ilvl w:val="0"/>
          <w:numId w:val="44"/>
        </w:numPr>
        <w:jc w:val="both"/>
        <w:rPr>
          <w:rFonts w:ascii="Arial" w:eastAsia="Times New Roman" w:hAnsi="Arial" w:cs="Arial"/>
        </w:rPr>
      </w:pPr>
      <w:r w:rsidRPr="00F312D3">
        <w:rPr>
          <w:rFonts w:ascii="Arial" w:eastAsia="Times New Roman" w:hAnsi="Arial" w:cs="Arial"/>
        </w:rPr>
        <w:t>The applicant loses the legal consent or permission of the record owner of the subject property or premises to operate or conduct a commercial cannabis business on the subject property or subject premises.</w:t>
      </w:r>
    </w:p>
    <w:p w14:paraId="131D33E7" w14:textId="77777777" w:rsidR="00437340" w:rsidRPr="00F312D3" w:rsidRDefault="00437340" w:rsidP="003B2434">
      <w:pPr>
        <w:pStyle w:val="ListParagraph"/>
        <w:ind w:left="1080"/>
        <w:rPr>
          <w:rFonts w:ascii="Arial" w:eastAsia="Times New Roman" w:hAnsi="Arial" w:cs="Arial"/>
        </w:rPr>
      </w:pPr>
    </w:p>
    <w:p w14:paraId="72D18273" w14:textId="73BD1BA6" w:rsidR="00665433" w:rsidRPr="00F312D3" w:rsidRDefault="00665433" w:rsidP="00437340">
      <w:pPr>
        <w:pStyle w:val="ListParagraph"/>
        <w:numPr>
          <w:ilvl w:val="0"/>
          <w:numId w:val="44"/>
        </w:numPr>
        <w:jc w:val="both"/>
        <w:rPr>
          <w:rFonts w:ascii="Arial" w:eastAsia="Times New Roman" w:hAnsi="Arial" w:cs="Arial"/>
        </w:rPr>
      </w:pPr>
      <w:r w:rsidRPr="00F312D3">
        <w:rPr>
          <w:rFonts w:ascii="Arial" w:eastAsia="Times New Roman" w:hAnsi="Arial" w:cs="Arial"/>
        </w:rPr>
        <w:t>The applicant’s fee payments are rejected, denied or cancelled due to insufficient funds or inadequate credit.</w:t>
      </w:r>
    </w:p>
    <w:p w14:paraId="36725815" w14:textId="77777777" w:rsidR="00437340" w:rsidRPr="00F312D3" w:rsidRDefault="00437340" w:rsidP="003B2434">
      <w:pPr>
        <w:pStyle w:val="ListParagraph"/>
        <w:ind w:left="1080"/>
        <w:rPr>
          <w:rFonts w:ascii="Arial" w:eastAsia="Times New Roman" w:hAnsi="Arial" w:cs="Arial"/>
        </w:rPr>
      </w:pPr>
    </w:p>
    <w:p w14:paraId="3E557ACE" w14:textId="3E966074" w:rsidR="00665433" w:rsidRPr="00F312D3" w:rsidRDefault="00665433" w:rsidP="00437340">
      <w:pPr>
        <w:pStyle w:val="ListParagraph"/>
        <w:numPr>
          <w:ilvl w:val="0"/>
          <w:numId w:val="44"/>
        </w:numPr>
        <w:jc w:val="both"/>
        <w:rPr>
          <w:rFonts w:ascii="Arial" w:eastAsia="Times New Roman" w:hAnsi="Arial" w:cs="Arial"/>
        </w:rPr>
      </w:pPr>
      <w:r w:rsidRPr="00F312D3">
        <w:rPr>
          <w:rFonts w:ascii="Arial" w:eastAsia="Times New Roman" w:hAnsi="Arial" w:cs="Arial"/>
        </w:rPr>
        <w:t>The applicant has failed to pay any fees,</w:t>
      </w:r>
      <w:r w:rsidR="0012561F" w:rsidRPr="00F312D3">
        <w:rPr>
          <w:rFonts w:ascii="Arial" w:eastAsia="Times New Roman" w:hAnsi="Arial" w:cs="Arial"/>
        </w:rPr>
        <w:t xml:space="preserve"> </w:t>
      </w:r>
      <w:r w:rsidRPr="00F312D3">
        <w:rPr>
          <w:rFonts w:ascii="Arial" w:eastAsia="Times New Roman" w:hAnsi="Arial" w:cs="Arial"/>
        </w:rPr>
        <w:t xml:space="preserve">taxes or fines owed to the </w:t>
      </w:r>
      <w:r w:rsidR="0012561F" w:rsidRPr="00F312D3">
        <w:rPr>
          <w:rFonts w:ascii="Arial" w:eastAsia="Times New Roman" w:hAnsi="Arial" w:cs="Arial"/>
        </w:rPr>
        <w:t>C</w:t>
      </w:r>
      <w:r w:rsidRPr="00F312D3">
        <w:rPr>
          <w:rFonts w:ascii="Arial" w:eastAsia="Times New Roman" w:hAnsi="Arial" w:cs="Arial"/>
        </w:rPr>
        <w:t xml:space="preserve">ity or owes any outstanding civil debt to the </w:t>
      </w:r>
      <w:r w:rsidR="0012561F" w:rsidRPr="00F312D3">
        <w:rPr>
          <w:rFonts w:ascii="Arial" w:eastAsia="Times New Roman" w:hAnsi="Arial" w:cs="Arial"/>
        </w:rPr>
        <w:t>C</w:t>
      </w:r>
      <w:r w:rsidRPr="00F312D3">
        <w:rPr>
          <w:rFonts w:ascii="Arial" w:eastAsia="Times New Roman" w:hAnsi="Arial" w:cs="Arial"/>
        </w:rPr>
        <w:t>ity.</w:t>
      </w:r>
    </w:p>
    <w:p w14:paraId="3915528C" w14:textId="77777777" w:rsidR="00437340" w:rsidRPr="00F312D3" w:rsidRDefault="00437340" w:rsidP="003B2434">
      <w:pPr>
        <w:pStyle w:val="ListParagraph"/>
        <w:ind w:left="1080"/>
        <w:rPr>
          <w:rFonts w:ascii="Arial" w:eastAsia="Times New Roman" w:hAnsi="Arial" w:cs="Arial"/>
        </w:rPr>
      </w:pPr>
    </w:p>
    <w:p w14:paraId="4291CEF8" w14:textId="100A5414" w:rsidR="00F47AB1" w:rsidRPr="00F312D3" w:rsidRDefault="00665433" w:rsidP="005E7C59">
      <w:pPr>
        <w:pStyle w:val="ListParagraph"/>
        <w:numPr>
          <w:ilvl w:val="0"/>
          <w:numId w:val="44"/>
        </w:numPr>
        <w:jc w:val="both"/>
        <w:rPr>
          <w:rFonts w:ascii="Arial" w:eastAsia="Times New Roman" w:hAnsi="Arial" w:cs="Arial"/>
        </w:rPr>
      </w:pPr>
      <w:r w:rsidRPr="00F312D3">
        <w:rPr>
          <w:rFonts w:ascii="Arial" w:eastAsia="Times New Roman" w:hAnsi="Arial" w:cs="Arial"/>
        </w:rPr>
        <w:t xml:space="preserve">The applicant has any outstanding code violations pertaining to any real property located within the </w:t>
      </w:r>
      <w:r w:rsidR="0012561F" w:rsidRPr="00F312D3">
        <w:rPr>
          <w:rFonts w:ascii="Arial" w:eastAsia="Times New Roman" w:hAnsi="Arial" w:cs="Arial"/>
        </w:rPr>
        <w:t>C</w:t>
      </w:r>
      <w:r w:rsidRPr="00F312D3">
        <w:rPr>
          <w:rFonts w:ascii="Arial" w:eastAsia="Times New Roman" w:hAnsi="Arial" w:cs="Arial"/>
        </w:rPr>
        <w:t>ity.</w:t>
      </w:r>
    </w:p>
    <w:p w14:paraId="57E0C35A" w14:textId="14A473F9" w:rsidR="0059584E" w:rsidRPr="00F312D3" w:rsidRDefault="0059584E">
      <w:pPr>
        <w:pStyle w:val="BodyText"/>
        <w:kinsoku w:val="0"/>
        <w:overflowPunct w:val="0"/>
        <w:ind w:left="187" w:right="113" w:hanging="7"/>
        <w:jc w:val="both"/>
        <w:rPr>
          <w:rFonts w:ascii="Arial" w:hAnsi="Arial" w:cs="Arial"/>
          <w:b/>
          <w:bCs/>
          <w:sz w:val="24"/>
          <w:szCs w:val="24"/>
        </w:rPr>
      </w:pPr>
    </w:p>
    <w:p w14:paraId="47F62529" w14:textId="6A212CBA" w:rsidR="001E10F9" w:rsidRPr="00F312D3" w:rsidRDefault="001E10F9" w:rsidP="005E7C59">
      <w:pPr>
        <w:pStyle w:val="BodyText"/>
        <w:kinsoku w:val="0"/>
        <w:overflowPunct w:val="0"/>
        <w:ind w:right="29" w:firstLine="0"/>
        <w:jc w:val="center"/>
        <w:rPr>
          <w:rFonts w:ascii="Arial" w:hAnsi="Arial" w:cs="Arial"/>
          <w:b/>
          <w:bCs/>
          <w:sz w:val="24"/>
          <w:szCs w:val="24"/>
        </w:rPr>
      </w:pPr>
      <w:r w:rsidRPr="00F312D3">
        <w:rPr>
          <w:rFonts w:ascii="Arial" w:hAnsi="Arial" w:cs="Arial"/>
          <w:b/>
          <w:bCs/>
          <w:sz w:val="24"/>
          <w:szCs w:val="24"/>
        </w:rPr>
        <w:t>V.</w:t>
      </w:r>
    </w:p>
    <w:p w14:paraId="79C241A5" w14:textId="5D2F53DB" w:rsidR="006E00B0" w:rsidRPr="00F312D3" w:rsidRDefault="006E00B0" w:rsidP="005E7C59">
      <w:pPr>
        <w:jc w:val="center"/>
        <w:rPr>
          <w:rFonts w:ascii="Arial" w:eastAsia="Times New Roman" w:hAnsi="Arial" w:cs="Arial"/>
          <w:b/>
          <w:bCs/>
          <w:color w:val="000000"/>
          <w:u w:val="single"/>
        </w:rPr>
      </w:pPr>
      <w:bookmarkStart w:id="7" w:name="_Hlk55803986"/>
      <w:r w:rsidRPr="00F312D3">
        <w:rPr>
          <w:rFonts w:ascii="Arial" w:eastAsia="Times New Roman" w:hAnsi="Arial" w:cs="Arial"/>
          <w:b/>
          <w:bCs/>
          <w:color w:val="000000"/>
          <w:u w:val="single"/>
        </w:rPr>
        <w:t>PROVISIONAL PERMIT</w:t>
      </w:r>
    </w:p>
    <w:bookmarkEnd w:id="7"/>
    <w:p w14:paraId="2C5D42C4" w14:textId="77777777" w:rsidR="006E00B0" w:rsidRPr="00F312D3" w:rsidRDefault="006E00B0" w:rsidP="006E00B0">
      <w:pPr>
        <w:ind w:firstLine="720"/>
        <w:jc w:val="both"/>
        <w:rPr>
          <w:rFonts w:ascii="Arial" w:eastAsia="Times New Roman" w:hAnsi="Arial" w:cs="Arial"/>
          <w:b/>
          <w:bCs/>
          <w:color w:val="000000"/>
          <w:u w:val="single"/>
        </w:rPr>
      </w:pPr>
    </w:p>
    <w:p w14:paraId="10D71B5E" w14:textId="5BDD2734" w:rsidR="006E00B0" w:rsidRPr="00F312D3" w:rsidRDefault="006E00B0" w:rsidP="006E00B0">
      <w:pPr>
        <w:shd w:val="clear" w:color="auto" w:fill="FFFFFF"/>
        <w:jc w:val="both"/>
        <w:rPr>
          <w:rFonts w:ascii="Arial" w:eastAsia="Times New Roman" w:hAnsi="Arial" w:cs="Arial"/>
          <w:color w:val="000000"/>
        </w:rPr>
      </w:pPr>
      <w:proofErr w:type="gramStart"/>
      <w:r w:rsidRPr="00F312D3">
        <w:rPr>
          <w:rFonts w:ascii="Arial" w:eastAsia="Times New Roman" w:hAnsi="Arial" w:cs="Arial"/>
          <w:color w:val="000000"/>
        </w:rPr>
        <w:t>A provisional CCRP may be approved provided that the applicant provides adequate proof that the applicant will meet all the requirements and operational standards required of the proposed commercial cannabis activity’s respective state license consistent with the State Cannabis Regulations and all other applicable state laws and regulations within the purview of the California Department of Food and Agriculture, the California Department of Public Health and any other relevant state agencies.</w:t>
      </w:r>
      <w:proofErr w:type="gramEnd"/>
      <w:r w:rsidRPr="00F312D3">
        <w:rPr>
          <w:rFonts w:ascii="Arial" w:eastAsia="Times New Roman" w:hAnsi="Arial" w:cs="Arial"/>
          <w:color w:val="000000"/>
        </w:rPr>
        <w:t xml:space="preserve"> </w:t>
      </w:r>
    </w:p>
    <w:p w14:paraId="4E35CD8E" w14:textId="011BAE5C" w:rsidR="006E00B0" w:rsidRPr="00F312D3" w:rsidRDefault="006E00B0" w:rsidP="006E00B0">
      <w:pPr>
        <w:shd w:val="clear" w:color="auto" w:fill="FFFFFF"/>
        <w:jc w:val="both"/>
        <w:rPr>
          <w:rFonts w:ascii="Arial" w:eastAsia="Times New Roman" w:hAnsi="Arial" w:cs="Arial"/>
          <w:color w:val="000000"/>
        </w:rPr>
      </w:pPr>
    </w:p>
    <w:p w14:paraId="18B383F1" w14:textId="7C3AB76D" w:rsidR="006E00B0" w:rsidRPr="00F312D3" w:rsidRDefault="006E00B0" w:rsidP="005E7C59">
      <w:pPr>
        <w:shd w:val="clear" w:color="auto" w:fill="FFFFFF"/>
        <w:tabs>
          <w:tab w:val="left" w:pos="0"/>
        </w:tabs>
        <w:jc w:val="center"/>
        <w:rPr>
          <w:rFonts w:ascii="Arial" w:eastAsia="Times New Roman" w:hAnsi="Arial" w:cs="Arial"/>
          <w:color w:val="000000"/>
        </w:rPr>
      </w:pPr>
      <w:r w:rsidRPr="00F312D3">
        <w:rPr>
          <w:rFonts w:ascii="Arial" w:eastAsia="Times New Roman" w:hAnsi="Arial" w:cs="Arial"/>
          <w:b/>
          <w:bCs/>
          <w:color w:val="000000"/>
        </w:rPr>
        <w:t>VI</w:t>
      </w:r>
      <w:r w:rsidRPr="00F312D3">
        <w:rPr>
          <w:rFonts w:ascii="Arial" w:eastAsia="Times New Roman" w:hAnsi="Arial" w:cs="Arial"/>
          <w:color w:val="000000"/>
        </w:rPr>
        <w:t>.</w:t>
      </w:r>
    </w:p>
    <w:p w14:paraId="1CC50A10" w14:textId="722BE5FF" w:rsidR="006E00B0" w:rsidRPr="00F312D3" w:rsidRDefault="006E00B0" w:rsidP="005E7C59">
      <w:pPr>
        <w:jc w:val="center"/>
        <w:rPr>
          <w:rFonts w:ascii="Arial" w:eastAsia="Times New Roman" w:hAnsi="Arial" w:cs="Arial"/>
          <w:b/>
          <w:bCs/>
          <w:color w:val="000000"/>
          <w:u w:val="single"/>
        </w:rPr>
      </w:pPr>
      <w:r w:rsidRPr="00F312D3">
        <w:rPr>
          <w:rFonts w:ascii="Arial" w:eastAsia="Times New Roman" w:hAnsi="Arial" w:cs="Arial"/>
          <w:b/>
          <w:bCs/>
          <w:color w:val="000000"/>
          <w:u w:val="single"/>
        </w:rPr>
        <w:lastRenderedPageBreak/>
        <w:t>CONDITIONAL USE PERMIT APPLICATION</w:t>
      </w:r>
    </w:p>
    <w:p w14:paraId="4E1FD2BE" w14:textId="77777777" w:rsidR="006E00B0" w:rsidRPr="00F312D3" w:rsidRDefault="006E00B0" w:rsidP="006E00B0">
      <w:pPr>
        <w:shd w:val="clear" w:color="auto" w:fill="FFFFFF"/>
        <w:ind w:left="720"/>
        <w:jc w:val="both"/>
        <w:rPr>
          <w:rFonts w:ascii="Arial" w:eastAsia="Times New Roman" w:hAnsi="Arial" w:cs="Arial"/>
          <w:color w:val="000000"/>
        </w:rPr>
      </w:pPr>
    </w:p>
    <w:p w14:paraId="35E48F14" w14:textId="3B14CC4B" w:rsidR="006E00B0" w:rsidRPr="00F312D3" w:rsidRDefault="006E00B0" w:rsidP="005E7C59">
      <w:pPr>
        <w:jc w:val="both"/>
        <w:rPr>
          <w:rFonts w:ascii="Arial" w:eastAsia="Times New Roman" w:hAnsi="Arial" w:cs="Arial"/>
          <w:color w:val="000000"/>
        </w:rPr>
      </w:pPr>
      <w:r w:rsidRPr="00F312D3">
        <w:rPr>
          <w:rFonts w:ascii="Arial" w:eastAsia="Times New Roman" w:hAnsi="Arial" w:cs="Arial"/>
          <w:color w:val="000000"/>
        </w:rPr>
        <w:t xml:space="preserve">The applicant shall submit a complete application for a conditional use permit pursuant to Chapter 9.09.290 (Commercial Cannabis Activities) of MVMC within </w:t>
      </w:r>
      <w:r w:rsidR="003B2434" w:rsidRPr="00F312D3">
        <w:rPr>
          <w:rFonts w:ascii="Arial" w:eastAsia="Times New Roman" w:hAnsi="Arial" w:cs="Arial"/>
          <w:color w:val="000000"/>
        </w:rPr>
        <w:t>90</w:t>
      </w:r>
      <w:r w:rsidRPr="00F312D3">
        <w:rPr>
          <w:rFonts w:ascii="Arial" w:eastAsia="Times New Roman" w:hAnsi="Arial" w:cs="Arial"/>
          <w:color w:val="000000"/>
        </w:rPr>
        <w:t xml:space="preserve"> calendar days</w:t>
      </w:r>
      <w:r w:rsidR="003B2434" w:rsidRPr="00F312D3">
        <w:rPr>
          <w:rFonts w:ascii="Arial" w:eastAsia="Times New Roman" w:hAnsi="Arial" w:cs="Arial"/>
          <w:color w:val="000000"/>
        </w:rPr>
        <w:t xml:space="preserve"> o</w:t>
      </w:r>
      <w:r w:rsidRPr="00F312D3">
        <w:rPr>
          <w:rFonts w:ascii="Arial" w:eastAsia="Times New Roman" w:hAnsi="Arial" w:cs="Arial"/>
          <w:color w:val="000000"/>
        </w:rPr>
        <w:t xml:space="preserve">f the date a provisional CCRP is approved. Failure to submit a complete application for the requisite conditional use permit shall be deemed an abandonment of the applicant’s provisional CCRP, which shall not be appealable.  </w:t>
      </w:r>
    </w:p>
    <w:p w14:paraId="1C51B3C1" w14:textId="77777777" w:rsidR="006E00B0" w:rsidRPr="00F312D3" w:rsidRDefault="006E00B0" w:rsidP="006E00B0">
      <w:pPr>
        <w:ind w:firstLine="720"/>
        <w:jc w:val="both"/>
        <w:rPr>
          <w:rFonts w:ascii="Arial" w:eastAsia="Times New Roman" w:hAnsi="Arial" w:cs="Arial"/>
          <w:color w:val="000000"/>
        </w:rPr>
      </w:pPr>
      <w:r w:rsidRPr="00F312D3">
        <w:rPr>
          <w:rFonts w:ascii="Arial" w:eastAsia="Times New Roman" w:hAnsi="Arial" w:cs="Arial"/>
          <w:color w:val="000000"/>
        </w:rPr>
        <w:t xml:space="preserve"> </w:t>
      </w:r>
    </w:p>
    <w:p w14:paraId="71A29233" w14:textId="0F44CB59" w:rsidR="006E00B0" w:rsidRPr="00F312D3" w:rsidRDefault="006E00B0" w:rsidP="005E7C59">
      <w:pPr>
        <w:jc w:val="center"/>
        <w:rPr>
          <w:rFonts w:ascii="Arial" w:eastAsia="Times New Roman" w:hAnsi="Arial" w:cs="Arial"/>
          <w:b/>
          <w:bCs/>
          <w:color w:val="000000"/>
          <w:u w:val="single"/>
        </w:rPr>
      </w:pPr>
      <w:r w:rsidRPr="00F312D3">
        <w:rPr>
          <w:rFonts w:ascii="Arial" w:eastAsia="Times New Roman" w:hAnsi="Arial" w:cs="Arial"/>
          <w:b/>
          <w:bCs/>
          <w:color w:val="000000"/>
          <w:u w:val="single"/>
        </w:rPr>
        <w:t>VII.</w:t>
      </w:r>
    </w:p>
    <w:p w14:paraId="0569C384" w14:textId="7968407A" w:rsidR="006E00B0" w:rsidRPr="00F312D3" w:rsidRDefault="006E00B0" w:rsidP="005E7C59">
      <w:pPr>
        <w:jc w:val="center"/>
        <w:rPr>
          <w:rFonts w:ascii="Arial" w:eastAsia="Times New Roman" w:hAnsi="Arial" w:cs="Arial"/>
          <w:b/>
          <w:bCs/>
          <w:color w:val="000000"/>
          <w:u w:val="single"/>
        </w:rPr>
      </w:pPr>
      <w:r w:rsidRPr="00F312D3">
        <w:rPr>
          <w:rFonts w:ascii="Arial" w:eastAsia="Times New Roman" w:hAnsi="Arial" w:cs="Arial"/>
          <w:b/>
          <w:bCs/>
          <w:color w:val="000000"/>
          <w:u w:val="single"/>
        </w:rPr>
        <w:t>FINAL PERMIT</w:t>
      </w:r>
    </w:p>
    <w:p w14:paraId="457E4E9C" w14:textId="77777777" w:rsidR="006E00B0" w:rsidRPr="00F312D3" w:rsidRDefault="006E00B0" w:rsidP="006E00B0">
      <w:pPr>
        <w:ind w:firstLine="720"/>
        <w:jc w:val="both"/>
        <w:rPr>
          <w:rFonts w:ascii="Arial" w:eastAsia="Times New Roman" w:hAnsi="Arial" w:cs="Arial"/>
          <w:b/>
          <w:bCs/>
          <w:color w:val="000000"/>
          <w:u w:val="single"/>
        </w:rPr>
      </w:pPr>
    </w:p>
    <w:p w14:paraId="199A7E3B" w14:textId="027B5D1C" w:rsidR="006E00B0" w:rsidRPr="00F312D3" w:rsidRDefault="006E00B0" w:rsidP="005E7C59">
      <w:pPr>
        <w:jc w:val="both"/>
        <w:rPr>
          <w:rFonts w:ascii="Arial" w:eastAsia="Times New Roman" w:hAnsi="Arial" w:cs="Arial"/>
        </w:rPr>
      </w:pPr>
      <w:proofErr w:type="gramStart"/>
      <w:r w:rsidRPr="00F312D3">
        <w:rPr>
          <w:rFonts w:ascii="Arial" w:eastAsia="Times New Roman" w:hAnsi="Arial" w:cs="Arial"/>
          <w:color w:val="000000"/>
        </w:rPr>
        <w:t>A provisional  CCRP shall be deemed a final permit and become effective upon such time that the applicant (</w:t>
      </w:r>
      <w:proofErr w:type="spellStart"/>
      <w:r w:rsidRPr="00F312D3">
        <w:rPr>
          <w:rFonts w:ascii="Arial" w:eastAsia="Times New Roman" w:hAnsi="Arial" w:cs="Arial"/>
          <w:color w:val="000000"/>
        </w:rPr>
        <w:t>i</w:t>
      </w:r>
      <w:proofErr w:type="spellEnd"/>
      <w:r w:rsidRPr="00F312D3">
        <w:rPr>
          <w:rFonts w:ascii="Arial" w:eastAsia="Times New Roman" w:hAnsi="Arial" w:cs="Arial"/>
          <w:color w:val="000000"/>
        </w:rPr>
        <w:t xml:space="preserve">) obtains a commercial cannabis conditional use permit pursuant to Chapter 9.09.290 (Commercial Cannabis Activities) of the MVMC, a city business license, and a certificate of occupancy, (ii) </w:t>
      </w:r>
      <w:r w:rsidRPr="00F312D3">
        <w:rPr>
          <w:rFonts w:ascii="Arial" w:eastAsia="Times New Roman" w:hAnsi="Arial" w:cs="Arial"/>
        </w:rPr>
        <w:t>registers the commercial cannabis business pursuant to Chapter 3.28 (Commercial Cannabis Activity Tax) of the MVMC</w:t>
      </w:r>
      <w:r w:rsidRPr="00F312D3">
        <w:rPr>
          <w:rFonts w:ascii="Arial" w:eastAsia="Times New Roman" w:hAnsi="Arial" w:cs="Arial"/>
          <w:color w:val="000000"/>
        </w:rPr>
        <w:t xml:space="preserve">, and (iii) obtains the appropriate commercial cannabis state license issued by the </w:t>
      </w:r>
      <w:r w:rsidRPr="00F312D3">
        <w:rPr>
          <w:rFonts w:ascii="Arial" w:eastAsia="Times New Roman" w:hAnsi="Arial" w:cs="Arial"/>
        </w:rPr>
        <w:t xml:space="preserve">Bureau of Cannabis Control pursuant to the Medicinal and Adult-Use Cannabis Regulation and Safety Act </w:t>
      </w:r>
      <w:r w:rsidRPr="00F312D3">
        <w:rPr>
          <w:rFonts w:ascii="Arial" w:eastAsia="Times New Roman" w:hAnsi="Arial" w:cs="Arial"/>
          <w:color w:val="000000"/>
          <w:bdr w:val="none" w:sz="0" w:space="0" w:color="auto" w:frame="1"/>
        </w:rPr>
        <w:t xml:space="preserve">and its implementing regulations adopted by the </w:t>
      </w:r>
      <w:r w:rsidRPr="00F312D3">
        <w:rPr>
          <w:rFonts w:ascii="Arial" w:eastAsia="Times New Roman" w:hAnsi="Arial" w:cs="Arial"/>
          <w:color w:val="000000"/>
        </w:rPr>
        <w:t xml:space="preserve">Bureau of Cannabis Control (16 Cal. Code of Regulations §5000 </w:t>
      </w:r>
      <w:r w:rsidRPr="00F312D3">
        <w:rPr>
          <w:rFonts w:ascii="Arial" w:eastAsia="Times New Roman" w:hAnsi="Arial" w:cs="Arial"/>
          <w:i/>
          <w:iCs/>
          <w:color w:val="000000"/>
        </w:rPr>
        <w:t>et seq.</w:t>
      </w:r>
      <w:r w:rsidRPr="00F312D3">
        <w:rPr>
          <w:rFonts w:ascii="Arial" w:eastAsia="Times New Roman" w:hAnsi="Arial" w:cs="Arial"/>
          <w:color w:val="000000"/>
        </w:rPr>
        <w:t>)</w:t>
      </w:r>
      <w:proofErr w:type="gramEnd"/>
      <w:r w:rsidRPr="00F312D3">
        <w:rPr>
          <w:rFonts w:ascii="Arial" w:eastAsia="Times New Roman" w:hAnsi="Arial" w:cs="Arial"/>
          <w:color w:val="000000"/>
        </w:rPr>
        <w:t xml:space="preserve"> (collectively “State Cannabis Regulations”), a seller’s permit issued by the California Department of Tax and Fee Administration, </w:t>
      </w:r>
      <w:r w:rsidRPr="00F312D3">
        <w:rPr>
          <w:rFonts w:ascii="Arial" w:eastAsia="Times New Roman" w:hAnsi="Arial" w:cs="Arial"/>
        </w:rPr>
        <w:t xml:space="preserve">and all other relevant and necessary regulatory permits, licenses and regulations within the purview of the </w:t>
      </w:r>
      <w:r w:rsidRPr="00F312D3">
        <w:rPr>
          <w:rFonts w:ascii="Arial" w:hAnsi="Arial" w:cs="Arial"/>
          <w:color w:val="000000"/>
        </w:rPr>
        <w:t>California Department of Food and Agriculture, the California Department of Public Health and any other relevant state agencies.</w:t>
      </w:r>
      <w:r w:rsidRPr="00F312D3">
        <w:rPr>
          <w:rFonts w:ascii="Arial" w:eastAsia="Times New Roman" w:hAnsi="Arial" w:cs="Arial"/>
        </w:rPr>
        <w:t xml:space="preserve"> </w:t>
      </w:r>
    </w:p>
    <w:p w14:paraId="71A26D98" w14:textId="6CE17576" w:rsidR="001E10F9" w:rsidRPr="00F312D3" w:rsidRDefault="001E10F9" w:rsidP="00F725E1">
      <w:pPr>
        <w:pStyle w:val="BodyText"/>
        <w:kinsoku w:val="0"/>
        <w:overflowPunct w:val="0"/>
        <w:ind w:right="113" w:firstLine="0"/>
        <w:jc w:val="both"/>
        <w:rPr>
          <w:rFonts w:ascii="Arial" w:hAnsi="Arial" w:cs="Arial"/>
          <w:b/>
          <w:bCs/>
          <w:sz w:val="24"/>
          <w:szCs w:val="24"/>
        </w:rPr>
      </w:pPr>
    </w:p>
    <w:p w14:paraId="20641386" w14:textId="182B29F6" w:rsidR="00F725E1" w:rsidRPr="00F312D3" w:rsidRDefault="003F0BE0" w:rsidP="005E7C59">
      <w:pPr>
        <w:pStyle w:val="BodyText"/>
        <w:kinsoku w:val="0"/>
        <w:overflowPunct w:val="0"/>
        <w:ind w:right="113" w:firstLine="0"/>
        <w:jc w:val="center"/>
        <w:rPr>
          <w:rFonts w:ascii="Arial" w:hAnsi="Arial" w:cs="Arial"/>
          <w:b/>
          <w:bCs/>
          <w:sz w:val="24"/>
          <w:szCs w:val="24"/>
        </w:rPr>
      </w:pPr>
      <w:r w:rsidRPr="00F312D3">
        <w:rPr>
          <w:rFonts w:ascii="Arial" w:hAnsi="Arial" w:cs="Arial"/>
          <w:b/>
          <w:bCs/>
          <w:sz w:val="24"/>
          <w:szCs w:val="24"/>
        </w:rPr>
        <w:t>VIII</w:t>
      </w:r>
      <w:r w:rsidR="00F725E1" w:rsidRPr="00F312D3">
        <w:rPr>
          <w:rFonts w:ascii="Arial" w:hAnsi="Arial" w:cs="Arial"/>
          <w:b/>
          <w:bCs/>
          <w:sz w:val="24"/>
          <w:szCs w:val="24"/>
        </w:rPr>
        <w:t>.</w:t>
      </w:r>
    </w:p>
    <w:p w14:paraId="17D2D1A4" w14:textId="3B9ABF6B" w:rsidR="00F725E1" w:rsidRPr="00F312D3" w:rsidRDefault="00F725E1" w:rsidP="005E7C59">
      <w:pPr>
        <w:pStyle w:val="BodyText"/>
        <w:kinsoku w:val="0"/>
        <w:overflowPunct w:val="0"/>
        <w:ind w:right="113" w:firstLine="0"/>
        <w:jc w:val="center"/>
        <w:rPr>
          <w:rFonts w:ascii="Arial" w:hAnsi="Arial" w:cs="Arial"/>
          <w:b/>
          <w:bCs/>
          <w:sz w:val="24"/>
          <w:szCs w:val="24"/>
          <w:u w:val="single"/>
        </w:rPr>
      </w:pPr>
      <w:r w:rsidRPr="00F312D3">
        <w:rPr>
          <w:rFonts w:ascii="Arial" w:hAnsi="Arial" w:cs="Arial"/>
          <w:b/>
          <w:bCs/>
          <w:sz w:val="24"/>
          <w:szCs w:val="24"/>
          <w:u w:val="single"/>
        </w:rPr>
        <w:t>INDEMNFICATION</w:t>
      </w:r>
    </w:p>
    <w:p w14:paraId="39232989" w14:textId="14FD45B6" w:rsidR="001E10F9" w:rsidRPr="00690987" w:rsidRDefault="001E10F9" w:rsidP="00690987">
      <w:pPr>
        <w:jc w:val="both"/>
        <w:rPr>
          <w:rFonts w:ascii="Arial" w:eastAsia="Times New Roman" w:hAnsi="Arial" w:cs="Arial"/>
          <w:color w:val="000000"/>
        </w:rPr>
      </w:pPr>
    </w:p>
    <w:p w14:paraId="6A3539AB" w14:textId="77777777" w:rsidR="00690987" w:rsidRPr="00690987" w:rsidRDefault="00690987" w:rsidP="00690987">
      <w:pPr>
        <w:jc w:val="both"/>
        <w:rPr>
          <w:rFonts w:ascii="Arial" w:eastAsia="Times New Roman" w:hAnsi="Arial" w:cs="Arial"/>
          <w:color w:val="000000"/>
        </w:rPr>
      </w:pPr>
      <w:proofErr w:type="gramStart"/>
      <w:r w:rsidRPr="00690987">
        <w:rPr>
          <w:rFonts w:ascii="Arial" w:eastAsia="Times New Roman" w:hAnsi="Arial" w:cs="Arial"/>
          <w:color w:val="000000"/>
        </w:rPr>
        <w:t xml:space="preserve">A commercial cannabis regulatory permit, whether provisional or final, shall require the permittee to defend, indemnify and hold harmless the City and the City’s elected and appointed officials, commissioners, board members, officers, agents, consultants and employees from any and </w:t>
      </w:r>
      <w:smartTag w:uri="urn:schemas-microsoft-com:office:smarttags" w:element="stockticker">
        <w:r w:rsidRPr="00690987">
          <w:rPr>
            <w:rFonts w:ascii="Arial" w:eastAsia="Times New Roman" w:hAnsi="Arial" w:cs="Arial"/>
            <w:color w:val="000000"/>
          </w:rPr>
          <w:t>all</w:t>
        </w:r>
      </w:smartTag>
      <w:r w:rsidRPr="00690987">
        <w:rPr>
          <w:rFonts w:ascii="Arial" w:eastAsia="Times New Roman" w:hAnsi="Arial" w:cs="Arial"/>
          <w:color w:val="000000"/>
        </w:rPr>
        <w:t xml:space="preserve"> liabilities, demands, claims, actions or proceedings and costs and expenses incidental thereto (including costs of defense, settlement and reasonable attorneys' fees), which any or </w:t>
      </w:r>
      <w:smartTag w:uri="urn:schemas-microsoft-com:office:smarttags" w:element="stockticker">
        <w:r w:rsidRPr="00690987">
          <w:rPr>
            <w:rFonts w:ascii="Arial" w:eastAsia="Times New Roman" w:hAnsi="Arial" w:cs="Arial"/>
            <w:color w:val="000000"/>
          </w:rPr>
          <w:t>all</w:t>
        </w:r>
      </w:smartTag>
      <w:r w:rsidRPr="00690987">
        <w:rPr>
          <w:rFonts w:ascii="Arial" w:eastAsia="Times New Roman" w:hAnsi="Arial" w:cs="Arial"/>
          <w:color w:val="000000"/>
        </w:rPr>
        <w:t xml:space="preserve"> of them may suffer, incur, be responsible for or pay out as a result of or in connection with any ch</w:t>
      </w:r>
      <w:smartTag w:uri="urn:schemas-microsoft-com:office:smarttags" w:element="stockticker">
        <w:r w:rsidRPr="00690987">
          <w:rPr>
            <w:rFonts w:ascii="Arial" w:eastAsia="Times New Roman" w:hAnsi="Arial" w:cs="Arial"/>
            <w:color w:val="000000"/>
          </w:rPr>
          <w:t>all</w:t>
        </w:r>
      </w:smartTag>
      <w:r w:rsidRPr="00690987">
        <w:rPr>
          <w:rFonts w:ascii="Arial" w:eastAsia="Times New Roman" w:hAnsi="Arial" w:cs="Arial"/>
          <w:color w:val="000000"/>
        </w:rPr>
        <w:t>enge to the legality, validity or adequacy of any of the following items: (</w:t>
      </w:r>
      <w:proofErr w:type="spellStart"/>
      <w:r w:rsidRPr="00690987">
        <w:rPr>
          <w:rFonts w:ascii="Arial" w:eastAsia="Times New Roman" w:hAnsi="Arial" w:cs="Arial"/>
          <w:color w:val="000000"/>
        </w:rPr>
        <w:t>i</w:t>
      </w:r>
      <w:proofErr w:type="spellEnd"/>
      <w:r w:rsidRPr="00690987">
        <w:rPr>
          <w:rFonts w:ascii="Arial" w:eastAsia="Times New Roman" w:hAnsi="Arial" w:cs="Arial"/>
          <w:color w:val="000000"/>
        </w:rPr>
        <w:t>) approval of the subject commercial cannabis regulatory permit; (ii) any prior agreements by and between the city and permittee; (iii) any concurrent and subsequent permits, licenses and entitlements approved by the city related to the subject business; (iv) any environmental determination made by the city in connection with the subject business; and (v) any proceedings or other actions undertaken by City in connection with the adoption or approval of Chapter 5.05 of the MVMC.</w:t>
      </w:r>
      <w:proofErr w:type="gramEnd"/>
    </w:p>
    <w:p w14:paraId="16F2399A" w14:textId="77777777" w:rsidR="00690987" w:rsidRPr="00690987" w:rsidRDefault="00690987" w:rsidP="00690987">
      <w:pPr>
        <w:jc w:val="both"/>
        <w:rPr>
          <w:rFonts w:ascii="Arial" w:eastAsia="Times New Roman" w:hAnsi="Arial" w:cs="Arial"/>
          <w:color w:val="000000"/>
        </w:rPr>
      </w:pPr>
    </w:p>
    <w:p w14:paraId="659892AC" w14:textId="77777777" w:rsidR="00690987" w:rsidRPr="00690987" w:rsidRDefault="00690987" w:rsidP="00690987">
      <w:pPr>
        <w:jc w:val="both"/>
        <w:rPr>
          <w:rFonts w:ascii="Arial" w:eastAsia="Times New Roman" w:hAnsi="Arial" w:cs="Arial"/>
          <w:color w:val="000000"/>
        </w:rPr>
      </w:pPr>
      <w:r w:rsidRPr="00690987">
        <w:rPr>
          <w:rFonts w:ascii="Arial" w:eastAsia="Times New Roman" w:hAnsi="Arial" w:cs="Arial"/>
          <w:color w:val="000000"/>
        </w:rPr>
        <w:t>The each applicant and business owner consent to, and waives any rights each may have to challenge the legal validity of, the aforementioned fees including, without limitation, any claim that they constitute an abuse of the police power, violate substantive due process, deny equal protection of the laws, effect a taking of property without payment of just compensation, or impose an unlawful tax.</w:t>
      </w:r>
    </w:p>
    <w:p w14:paraId="7949BA36" w14:textId="69BCC040" w:rsidR="001E10F9" w:rsidRPr="00690987" w:rsidRDefault="001E10F9" w:rsidP="00690987">
      <w:pPr>
        <w:jc w:val="both"/>
        <w:rPr>
          <w:rFonts w:ascii="Arial" w:eastAsia="Times New Roman" w:hAnsi="Arial" w:cs="Arial"/>
          <w:color w:val="000000"/>
        </w:rPr>
      </w:pPr>
    </w:p>
    <w:p w14:paraId="0F9C8FDA" w14:textId="6076966B" w:rsidR="004329F8" w:rsidRPr="00F312D3" w:rsidRDefault="003F0BE0" w:rsidP="005E7C59">
      <w:pPr>
        <w:pStyle w:val="BodyText"/>
        <w:kinsoku w:val="0"/>
        <w:overflowPunct w:val="0"/>
        <w:ind w:right="29" w:firstLine="0"/>
        <w:jc w:val="center"/>
        <w:rPr>
          <w:rFonts w:ascii="Arial" w:hAnsi="Arial" w:cs="Arial"/>
          <w:b/>
          <w:bCs/>
          <w:sz w:val="24"/>
          <w:szCs w:val="24"/>
        </w:rPr>
      </w:pPr>
      <w:r w:rsidRPr="00F312D3">
        <w:rPr>
          <w:rFonts w:ascii="Arial" w:hAnsi="Arial" w:cs="Arial"/>
          <w:b/>
          <w:bCs/>
          <w:sz w:val="24"/>
          <w:szCs w:val="24"/>
        </w:rPr>
        <w:t>I</w:t>
      </w:r>
      <w:r w:rsidR="004329F8" w:rsidRPr="00F312D3">
        <w:rPr>
          <w:rFonts w:ascii="Arial" w:hAnsi="Arial" w:cs="Arial"/>
          <w:b/>
          <w:bCs/>
          <w:sz w:val="24"/>
          <w:szCs w:val="24"/>
        </w:rPr>
        <w:t>X.</w:t>
      </w:r>
    </w:p>
    <w:p w14:paraId="21B63F71" w14:textId="0650D1B0" w:rsidR="004329F8" w:rsidRPr="00F312D3" w:rsidRDefault="004329F8" w:rsidP="004329F8">
      <w:pPr>
        <w:pStyle w:val="BodyText"/>
        <w:kinsoku w:val="0"/>
        <w:overflowPunct w:val="0"/>
        <w:ind w:right="29" w:firstLine="0"/>
        <w:jc w:val="center"/>
        <w:rPr>
          <w:rFonts w:ascii="Arial" w:hAnsi="Arial" w:cs="Arial"/>
          <w:b/>
          <w:bCs/>
          <w:sz w:val="24"/>
          <w:szCs w:val="24"/>
          <w:u w:val="single"/>
        </w:rPr>
      </w:pPr>
      <w:r w:rsidRPr="00F312D3">
        <w:rPr>
          <w:rFonts w:ascii="Arial" w:hAnsi="Arial" w:cs="Arial"/>
          <w:b/>
          <w:bCs/>
          <w:sz w:val="24"/>
          <w:szCs w:val="24"/>
          <w:u w:val="single"/>
        </w:rPr>
        <w:t>CONFIDENTIALITY</w:t>
      </w:r>
    </w:p>
    <w:p w14:paraId="65890655" w14:textId="4D1CDC16" w:rsidR="006A4A42" w:rsidRPr="00F312D3" w:rsidRDefault="006A4A42" w:rsidP="005E7C59">
      <w:pPr>
        <w:pStyle w:val="BodyText"/>
        <w:kinsoku w:val="0"/>
        <w:overflowPunct w:val="0"/>
        <w:ind w:right="29" w:firstLine="0"/>
        <w:jc w:val="center"/>
        <w:rPr>
          <w:rFonts w:ascii="Arial" w:hAnsi="Arial" w:cs="Arial"/>
          <w:b/>
          <w:bCs/>
          <w:sz w:val="24"/>
          <w:szCs w:val="24"/>
          <w:u w:val="single"/>
        </w:rPr>
      </w:pPr>
      <w:r w:rsidRPr="00F312D3">
        <w:rPr>
          <w:rFonts w:ascii="Arial" w:hAnsi="Arial" w:cs="Arial"/>
          <w:b/>
          <w:bCs/>
          <w:sz w:val="24"/>
          <w:szCs w:val="24"/>
          <w:u w:val="single"/>
        </w:rPr>
        <w:t>(Privacy Expectation)</w:t>
      </w:r>
    </w:p>
    <w:p w14:paraId="31A5A791" w14:textId="77777777" w:rsidR="004329F8" w:rsidRPr="00F312D3" w:rsidRDefault="004329F8" w:rsidP="004329F8">
      <w:pPr>
        <w:pStyle w:val="BodyText"/>
        <w:kinsoku w:val="0"/>
        <w:overflowPunct w:val="0"/>
        <w:ind w:right="113" w:firstLine="0"/>
        <w:jc w:val="both"/>
        <w:rPr>
          <w:rFonts w:ascii="Arial" w:hAnsi="Arial" w:cs="Arial"/>
          <w:b/>
          <w:bCs/>
          <w:sz w:val="24"/>
          <w:szCs w:val="24"/>
        </w:rPr>
      </w:pPr>
    </w:p>
    <w:p w14:paraId="68FF04EF" w14:textId="087302F5" w:rsidR="000A2693" w:rsidRPr="00F312D3" w:rsidRDefault="00FE16ED" w:rsidP="004329F8">
      <w:pPr>
        <w:pStyle w:val="BodyText"/>
        <w:kinsoku w:val="0"/>
        <w:overflowPunct w:val="0"/>
        <w:ind w:right="113" w:firstLine="0"/>
        <w:jc w:val="both"/>
        <w:rPr>
          <w:rFonts w:ascii="Arial" w:hAnsi="Arial" w:cs="Arial"/>
          <w:color w:val="000000"/>
          <w:sz w:val="24"/>
          <w:szCs w:val="24"/>
          <w:shd w:val="clear" w:color="auto" w:fill="FFFFFF"/>
        </w:rPr>
      </w:pPr>
      <w:r w:rsidRPr="00F312D3">
        <w:rPr>
          <w:rFonts w:ascii="Arial" w:hAnsi="Arial" w:cs="Arial"/>
          <w:sz w:val="24"/>
          <w:szCs w:val="24"/>
        </w:rPr>
        <w:t>Please be advised that t</w:t>
      </w:r>
      <w:r w:rsidR="004329F8" w:rsidRPr="00F312D3">
        <w:rPr>
          <w:rFonts w:ascii="Arial" w:hAnsi="Arial" w:cs="Arial"/>
          <w:sz w:val="24"/>
          <w:szCs w:val="24"/>
        </w:rPr>
        <w:t xml:space="preserve">he City cannot guarantee that all information contained in a CCRP application and related materials and documents shall be treated as confidential and exempt from public disclosure since the City is subject to the California Public Records Act and other public disclosure laws that mandate which type of records shall be subject to disclosure under various </w:t>
      </w:r>
      <w:r w:rsidRPr="00F312D3">
        <w:rPr>
          <w:rFonts w:ascii="Arial" w:hAnsi="Arial" w:cs="Arial"/>
          <w:sz w:val="24"/>
          <w:szCs w:val="24"/>
        </w:rPr>
        <w:t>circumstances</w:t>
      </w:r>
      <w:r w:rsidR="004329F8" w:rsidRPr="00F312D3">
        <w:rPr>
          <w:rFonts w:ascii="Arial" w:hAnsi="Arial" w:cs="Arial"/>
          <w:sz w:val="24"/>
          <w:szCs w:val="24"/>
        </w:rPr>
        <w:t>.  N</w:t>
      </w:r>
      <w:r w:rsidRPr="00F312D3">
        <w:rPr>
          <w:rFonts w:ascii="Arial" w:hAnsi="Arial" w:cs="Arial"/>
          <w:sz w:val="24"/>
          <w:szCs w:val="24"/>
        </w:rPr>
        <w:t xml:space="preserve">otwithstanding the above, </w:t>
      </w:r>
      <w:r w:rsidR="004329F8" w:rsidRPr="00F312D3">
        <w:rPr>
          <w:rFonts w:ascii="Arial" w:hAnsi="Arial" w:cs="Arial"/>
          <w:sz w:val="24"/>
          <w:szCs w:val="24"/>
        </w:rPr>
        <w:t>the City will use it best efforts to pro</w:t>
      </w:r>
      <w:r w:rsidRPr="00F312D3">
        <w:rPr>
          <w:rFonts w:ascii="Arial" w:hAnsi="Arial" w:cs="Arial"/>
          <w:sz w:val="24"/>
          <w:szCs w:val="24"/>
        </w:rPr>
        <w:t xml:space="preserve">tect the confidentiality </w:t>
      </w:r>
      <w:r w:rsidR="004329F8" w:rsidRPr="00F312D3">
        <w:rPr>
          <w:rFonts w:ascii="Arial" w:hAnsi="Arial" w:cs="Arial"/>
          <w:sz w:val="24"/>
          <w:szCs w:val="24"/>
        </w:rPr>
        <w:t xml:space="preserve">of </w:t>
      </w:r>
      <w:r w:rsidR="006A4A42" w:rsidRPr="00F312D3">
        <w:rPr>
          <w:rFonts w:ascii="Arial" w:hAnsi="Arial" w:cs="Arial"/>
          <w:sz w:val="24"/>
          <w:szCs w:val="24"/>
        </w:rPr>
        <w:t xml:space="preserve">records containing or describing </w:t>
      </w:r>
      <w:r w:rsidR="004329F8" w:rsidRPr="00F312D3">
        <w:rPr>
          <w:rFonts w:ascii="Arial" w:hAnsi="Arial" w:cs="Arial"/>
          <w:sz w:val="24"/>
          <w:szCs w:val="24"/>
        </w:rPr>
        <w:t>safety and security plans, bona fide trade secrets, pe</w:t>
      </w:r>
      <w:r w:rsidRPr="00F312D3">
        <w:rPr>
          <w:rFonts w:ascii="Arial" w:hAnsi="Arial" w:cs="Arial"/>
          <w:sz w:val="24"/>
          <w:szCs w:val="24"/>
        </w:rPr>
        <w:t>r</w:t>
      </w:r>
      <w:r w:rsidR="004329F8" w:rsidRPr="00F312D3">
        <w:rPr>
          <w:rFonts w:ascii="Arial" w:hAnsi="Arial" w:cs="Arial"/>
          <w:sz w:val="24"/>
          <w:szCs w:val="24"/>
        </w:rPr>
        <w:t>s</w:t>
      </w:r>
      <w:r w:rsidRPr="00F312D3">
        <w:rPr>
          <w:rFonts w:ascii="Arial" w:hAnsi="Arial" w:cs="Arial"/>
          <w:sz w:val="24"/>
          <w:szCs w:val="24"/>
        </w:rPr>
        <w:t xml:space="preserve">onal </w:t>
      </w:r>
      <w:r w:rsidR="004329F8" w:rsidRPr="00F312D3">
        <w:rPr>
          <w:rFonts w:ascii="Arial" w:hAnsi="Arial" w:cs="Arial"/>
          <w:sz w:val="24"/>
          <w:szCs w:val="24"/>
        </w:rPr>
        <w:t xml:space="preserve">information, and other such </w:t>
      </w:r>
      <w:r w:rsidR="006A4A42" w:rsidRPr="00F312D3">
        <w:rPr>
          <w:rFonts w:ascii="Arial" w:hAnsi="Arial" w:cs="Arial"/>
          <w:sz w:val="24"/>
          <w:szCs w:val="24"/>
        </w:rPr>
        <w:t xml:space="preserve">records </w:t>
      </w:r>
      <w:r w:rsidR="004329F8" w:rsidRPr="00F312D3">
        <w:rPr>
          <w:rFonts w:ascii="Arial" w:hAnsi="Arial" w:cs="Arial"/>
          <w:sz w:val="24"/>
          <w:szCs w:val="24"/>
        </w:rPr>
        <w:t>which the City determines under the speci</w:t>
      </w:r>
      <w:r w:rsidRPr="00F312D3">
        <w:rPr>
          <w:rFonts w:ascii="Arial" w:hAnsi="Arial" w:cs="Arial"/>
          <w:sz w:val="24"/>
          <w:szCs w:val="24"/>
        </w:rPr>
        <w:t xml:space="preserve">fic </w:t>
      </w:r>
      <w:r w:rsidR="004329F8" w:rsidRPr="00F312D3">
        <w:rPr>
          <w:rFonts w:ascii="Arial" w:hAnsi="Arial" w:cs="Arial"/>
          <w:sz w:val="24"/>
          <w:szCs w:val="24"/>
        </w:rPr>
        <w:t xml:space="preserve">circumstances, in its sole discretion, </w:t>
      </w:r>
      <w:r w:rsidRPr="00F312D3">
        <w:rPr>
          <w:rFonts w:ascii="Arial" w:hAnsi="Arial" w:cs="Arial"/>
          <w:sz w:val="24"/>
          <w:szCs w:val="24"/>
        </w:rPr>
        <w:t xml:space="preserve">that </w:t>
      </w:r>
      <w:r w:rsidR="004329F8" w:rsidRPr="00F312D3">
        <w:rPr>
          <w:rFonts w:ascii="Arial" w:hAnsi="Arial" w:cs="Arial"/>
          <w:color w:val="000000"/>
          <w:sz w:val="24"/>
          <w:szCs w:val="24"/>
          <w:shd w:val="clear" w:color="auto" w:fill="FFFFFF"/>
        </w:rPr>
        <w:t>the public interest i</w:t>
      </w:r>
      <w:r w:rsidRPr="00F312D3">
        <w:rPr>
          <w:rFonts w:ascii="Arial" w:hAnsi="Arial" w:cs="Arial"/>
          <w:color w:val="000000"/>
          <w:sz w:val="24"/>
          <w:szCs w:val="24"/>
          <w:shd w:val="clear" w:color="auto" w:fill="FFFFFF"/>
        </w:rPr>
        <w:t>n with</w:t>
      </w:r>
      <w:r w:rsidR="006A4A42" w:rsidRPr="00F312D3">
        <w:rPr>
          <w:rFonts w:ascii="Arial" w:hAnsi="Arial" w:cs="Arial"/>
          <w:color w:val="000000"/>
          <w:sz w:val="24"/>
          <w:szCs w:val="24"/>
          <w:shd w:val="clear" w:color="auto" w:fill="FFFFFF"/>
        </w:rPr>
        <w:t xml:space="preserve">holding such records </w:t>
      </w:r>
      <w:r w:rsidRPr="00F312D3">
        <w:rPr>
          <w:rFonts w:ascii="Arial" w:hAnsi="Arial" w:cs="Arial"/>
          <w:color w:val="000000"/>
          <w:sz w:val="24"/>
          <w:szCs w:val="24"/>
          <w:shd w:val="clear" w:color="auto" w:fill="FFFFFF"/>
        </w:rPr>
        <w:t>clearly outweigh</w:t>
      </w:r>
      <w:r w:rsidR="006A4A42" w:rsidRPr="00F312D3">
        <w:rPr>
          <w:rFonts w:ascii="Arial" w:hAnsi="Arial" w:cs="Arial"/>
          <w:color w:val="000000"/>
          <w:sz w:val="24"/>
          <w:szCs w:val="24"/>
          <w:shd w:val="clear" w:color="auto" w:fill="FFFFFF"/>
        </w:rPr>
        <w:t>s</w:t>
      </w:r>
      <w:r w:rsidRPr="00F312D3">
        <w:rPr>
          <w:rFonts w:ascii="Arial" w:hAnsi="Arial" w:cs="Arial"/>
          <w:color w:val="000000"/>
          <w:sz w:val="24"/>
          <w:szCs w:val="24"/>
          <w:shd w:val="clear" w:color="auto" w:fill="FFFFFF"/>
        </w:rPr>
        <w:t xml:space="preserve"> the public interest is releasing the </w:t>
      </w:r>
      <w:r w:rsidR="006A4A42" w:rsidRPr="00F312D3">
        <w:rPr>
          <w:rFonts w:ascii="Arial" w:hAnsi="Arial" w:cs="Arial"/>
          <w:color w:val="000000"/>
          <w:sz w:val="24"/>
          <w:szCs w:val="24"/>
          <w:shd w:val="clear" w:color="auto" w:fill="FFFFFF"/>
        </w:rPr>
        <w:t xml:space="preserve">requested records or that are clearly exempt from disclosure under the applicable law. </w:t>
      </w:r>
      <w:r w:rsidRPr="00F312D3">
        <w:rPr>
          <w:rFonts w:ascii="Arial" w:hAnsi="Arial" w:cs="Arial"/>
          <w:color w:val="000000"/>
          <w:sz w:val="24"/>
          <w:szCs w:val="24"/>
          <w:shd w:val="clear" w:color="auto" w:fill="FFFFFF"/>
        </w:rPr>
        <w:t xml:space="preserve"> </w:t>
      </w:r>
    </w:p>
    <w:p w14:paraId="5DD9913E" w14:textId="7EA5E298" w:rsidR="00FE16ED" w:rsidRPr="00F312D3" w:rsidRDefault="00FE16ED" w:rsidP="004329F8">
      <w:pPr>
        <w:pStyle w:val="BodyText"/>
        <w:kinsoku w:val="0"/>
        <w:overflowPunct w:val="0"/>
        <w:ind w:right="113" w:firstLine="0"/>
        <w:jc w:val="both"/>
        <w:rPr>
          <w:rFonts w:ascii="Arial" w:hAnsi="Arial" w:cs="Arial"/>
          <w:color w:val="000000"/>
          <w:sz w:val="24"/>
          <w:szCs w:val="24"/>
          <w:shd w:val="clear" w:color="auto" w:fill="FFFFFF"/>
        </w:rPr>
      </w:pPr>
    </w:p>
    <w:p w14:paraId="3CF2D0B6" w14:textId="794A4B74" w:rsidR="00FE16ED" w:rsidRPr="00F312D3" w:rsidRDefault="00FE16ED" w:rsidP="005E7C59">
      <w:pPr>
        <w:pStyle w:val="BodyText"/>
        <w:kinsoku w:val="0"/>
        <w:overflowPunct w:val="0"/>
        <w:ind w:right="113" w:firstLine="0"/>
        <w:jc w:val="both"/>
        <w:rPr>
          <w:rFonts w:ascii="Arial" w:hAnsi="Arial" w:cs="Arial"/>
          <w:sz w:val="24"/>
          <w:szCs w:val="24"/>
        </w:rPr>
      </w:pPr>
      <w:r w:rsidRPr="00F312D3">
        <w:rPr>
          <w:rFonts w:ascii="Arial" w:hAnsi="Arial" w:cs="Arial"/>
          <w:color w:val="000000"/>
          <w:sz w:val="24"/>
          <w:szCs w:val="24"/>
          <w:shd w:val="clear" w:color="auto" w:fill="FFFFFF"/>
        </w:rPr>
        <w:t>Please be further advised that even if a particul</w:t>
      </w:r>
      <w:r w:rsidR="006A4A42" w:rsidRPr="00F312D3">
        <w:rPr>
          <w:rFonts w:ascii="Arial" w:hAnsi="Arial" w:cs="Arial"/>
          <w:color w:val="000000"/>
          <w:sz w:val="24"/>
          <w:szCs w:val="24"/>
          <w:shd w:val="clear" w:color="auto" w:fill="FFFFFF"/>
        </w:rPr>
        <w:t xml:space="preserve">ar record </w:t>
      </w:r>
      <w:r w:rsidRPr="00F312D3">
        <w:rPr>
          <w:rFonts w:ascii="Arial" w:hAnsi="Arial" w:cs="Arial"/>
          <w:color w:val="000000"/>
          <w:sz w:val="24"/>
          <w:szCs w:val="24"/>
          <w:shd w:val="clear" w:color="auto" w:fill="FFFFFF"/>
        </w:rPr>
        <w:t xml:space="preserve">is </w:t>
      </w:r>
      <w:r w:rsidR="006A4A42" w:rsidRPr="00F312D3">
        <w:rPr>
          <w:rFonts w:ascii="Arial" w:hAnsi="Arial" w:cs="Arial"/>
          <w:color w:val="000000"/>
          <w:sz w:val="24"/>
          <w:szCs w:val="24"/>
          <w:shd w:val="clear" w:color="auto" w:fill="FFFFFF"/>
        </w:rPr>
        <w:t>exempt from disclosure u</w:t>
      </w:r>
      <w:r w:rsidRPr="00F312D3">
        <w:rPr>
          <w:rFonts w:ascii="Arial" w:hAnsi="Arial" w:cs="Arial"/>
          <w:color w:val="000000"/>
          <w:sz w:val="24"/>
          <w:szCs w:val="24"/>
          <w:shd w:val="clear" w:color="auto" w:fill="FFFFFF"/>
        </w:rPr>
        <w:t xml:space="preserve">nder the </w:t>
      </w:r>
      <w:r w:rsidRPr="00F312D3">
        <w:rPr>
          <w:rFonts w:ascii="Arial" w:hAnsi="Arial" w:cs="Arial"/>
          <w:sz w:val="24"/>
          <w:szCs w:val="24"/>
        </w:rPr>
        <w:t>California Public Records Act or other simi</w:t>
      </w:r>
      <w:r w:rsidR="006A4A42" w:rsidRPr="00F312D3">
        <w:rPr>
          <w:rFonts w:ascii="Arial" w:hAnsi="Arial" w:cs="Arial"/>
          <w:sz w:val="24"/>
          <w:szCs w:val="24"/>
        </w:rPr>
        <w:t xml:space="preserve">lar </w:t>
      </w:r>
      <w:r w:rsidRPr="00F312D3">
        <w:rPr>
          <w:rFonts w:ascii="Arial" w:hAnsi="Arial" w:cs="Arial"/>
          <w:sz w:val="24"/>
          <w:szCs w:val="24"/>
        </w:rPr>
        <w:t>public disclosure laws, the City may be required to pro</w:t>
      </w:r>
      <w:r w:rsidR="006A4A42" w:rsidRPr="00F312D3">
        <w:rPr>
          <w:rFonts w:ascii="Arial" w:hAnsi="Arial" w:cs="Arial"/>
          <w:sz w:val="24"/>
          <w:szCs w:val="24"/>
        </w:rPr>
        <w:t xml:space="preserve">duce </w:t>
      </w:r>
      <w:r w:rsidRPr="00F312D3">
        <w:rPr>
          <w:rFonts w:ascii="Arial" w:hAnsi="Arial" w:cs="Arial"/>
          <w:sz w:val="24"/>
          <w:szCs w:val="24"/>
        </w:rPr>
        <w:t xml:space="preserve">such records pursuant to a court order, an </w:t>
      </w:r>
      <w:r w:rsidR="006A4A42" w:rsidRPr="00F312D3">
        <w:rPr>
          <w:rFonts w:ascii="Arial" w:hAnsi="Arial" w:cs="Arial"/>
          <w:sz w:val="24"/>
          <w:szCs w:val="24"/>
        </w:rPr>
        <w:t xml:space="preserve">administrative </w:t>
      </w:r>
      <w:r w:rsidRPr="00F312D3">
        <w:rPr>
          <w:rFonts w:ascii="Arial" w:hAnsi="Arial" w:cs="Arial"/>
          <w:sz w:val="24"/>
          <w:szCs w:val="24"/>
        </w:rPr>
        <w:t>order or the discovery process under certain ci</w:t>
      </w:r>
      <w:r w:rsidR="006A4A42" w:rsidRPr="00F312D3">
        <w:rPr>
          <w:rFonts w:ascii="Arial" w:hAnsi="Arial" w:cs="Arial"/>
          <w:sz w:val="24"/>
          <w:szCs w:val="24"/>
        </w:rPr>
        <w:t>vil a</w:t>
      </w:r>
      <w:r w:rsidRPr="00F312D3">
        <w:rPr>
          <w:rFonts w:ascii="Arial" w:hAnsi="Arial" w:cs="Arial"/>
          <w:sz w:val="24"/>
          <w:szCs w:val="24"/>
        </w:rPr>
        <w:t>nd criminal proceedin</w:t>
      </w:r>
      <w:r w:rsidR="006A4A42" w:rsidRPr="00F312D3">
        <w:rPr>
          <w:rFonts w:ascii="Arial" w:hAnsi="Arial" w:cs="Arial"/>
          <w:sz w:val="24"/>
          <w:szCs w:val="24"/>
        </w:rPr>
        <w:t>gs</w:t>
      </w:r>
      <w:r w:rsidRPr="00F312D3">
        <w:rPr>
          <w:rFonts w:ascii="Arial" w:hAnsi="Arial" w:cs="Arial"/>
          <w:sz w:val="24"/>
          <w:szCs w:val="24"/>
        </w:rPr>
        <w:t>.</w:t>
      </w:r>
      <w:r w:rsidR="006A4A42" w:rsidRPr="00F312D3">
        <w:rPr>
          <w:rFonts w:ascii="Arial" w:hAnsi="Arial" w:cs="Arial"/>
          <w:sz w:val="24"/>
          <w:szCs w:val="24"/>
        </w:rPr>
        <w:t xml:space="preserve"> </w:t>
      </w:r>
      <w:r w:rsidR="00BD1284">
        <w:rPr>
          <w:rFonts w:ascii="Arial" w:hAnsi="Arial" w:cs="Arial"/>
          <w:sz w:val="24"/>
          <w:szCs w:val="24"/>
        </w:rPr>
        <w:t xml:space="preserve"> </w:t>
      </w:r>
      <w:r w:rsidR="006A4A42" w:rsidRPr="00F312D3">
        <w:rPr>
          <w:rFonts w:ascii="Arial" w:hAnsi="Arial" w:cs="Arial"/>
          <w:sz w:val="24"/>
          <w:szCs w:val="24"/>
        </w:rPr>
        <w:t>The City also reserves the right to share any information it maintains with other administrative, regulatory and enforcement agencies upon written request, unless otherwise prohibited or restricted by law.</w:t>
      </w:r>
    </w:p>
    <w:p w14:paraId="6CB052B4" w14:textId="77777777" w:rsidR="000A2693" w:rsidRPr="00F312D3" w:rsidRDefault="000A2693" w:rsidP="00D46DE7">
      <w:pPr>
        <w:pStyle w:val="BodyText"/>
        <w:kinsoku w:val="0"/>
        <w:overflowPunct w:val="0"/>
        <w:ind w:left="187" w:right="113" w:hanging="7"/>
        <w:jc w:val="both"/>
        <w:rPr>
          <w:rFonts w:ascii="Arial" w:hAnsi="Arial" w:cs="Arial"/>
          <w:sz w:val="24"/>
          <w:szCs w:val="24"/>
        </w:rPr>
      </w:pPr>
    </w:p>
    <w:p w14:paraId="6B67D408" w14:textId="20C10D25" w:rsidR="006A4A42" w:rsidRPr="00F312D3" w:rsidRDefault="006A4A42" w:rsidP="006A4A42">
      <w:pPr>
        <w:pStyle w:val="BodyText"/>
        <w:kinsoku w:val="0"/>
        <w:overflowPunct w:val="0"/>
        <w:ind w:right="29" w:firstLine="0"/>
        <w:jc w:val="center"/>
        <w:rPr>
          <w:rFonts w:ascii="Arial" w:hAnsi="Arial" w:cs="Arial"/>
          <w:b/>
          <w:bCs/>
          <w:sz w:val="24"/>
          <w:szCs w:val="24"/>
        </w:rPr>
      </w:pPr>
      <w:r w:rsidRPr="00F312D3">
        <w:rPr>
          <w:rFonts w:ascii="Arial" w:hAnsi="Arial" w:cs="Arial"/>
          <w:b/>
          <w:bCs/>
          <w:sz w:val="24"/>
          <w:szCs w:val="24"/>
        </w:rPr>
        <w:t>X.</w:t>
      </w:r>
    </w:p>
    <w:p w14:paraId="093E37B6" w14:textId="77777777" w:rsidR="006A4A42" w:rsidRPr="00F312D3" w:rsidRDefault="006A4A42" w:rsidP="006A4A42">
      <w:pPr>
        <w:pStyle w:val="BodyText"/>
        <w:kinsoku w:val="0"/>
        <w:overflowPunct w:val="0"/>
        <w:ind w:right="29" w:hanging="7"/>
        <w:jc w:val="center"/>
        <w:rPr>
          <w:rFonts w:ascii="Arial" w:hAnsi="Arial" w:cs="Arial"/>
          <w:b/>
          <w:bCs/>
          <w:sz w:val="24"/>
          <w:szCs w:val="24"/>
        </w:rPr>
      </w:pPr>
      <w:r w:rsidRPr="00F312D3">
        <w:rPr>
          <w:rFonts w:ascii="Arial" w:hAnsi="Arial" w:cs="Arial"/>
          <w:b/>
          <w:bCs/>
          <w:sz w:val="24"/>
          <w:szCs w:val="24"/>
        </w:rPr>
        <w:t>CITY’S RESERVATION OF RIGHTS</w:t>
      </w:r>
    </w:p>
    <w:p w14:paraId="32EBFDE3" w14:textId="77777777" w:rsidR="006A4A42" w:rsidRPr="00F312D3" w:rsidRDefault="006A4A42" w:rsidP="006A4A42">
      <w:pPr>
        <w:pStyle w:val="BodyText"/>
        <w:ind w:left="187" w:right="113" w:hanging="7"/>
        <w:jc w:val="both"/>
        <w:rPr>
          <w:rFonts w:ascii="Arial" w:hAnsi="Arial" w:cs="Arial"/>
          <w:bCs/>
          <w:sz w:val="24"/>
          <w:szCs w:val="24"/>
        </w:rPr>
      </w:pPr>
    </w:p>
    <w:p w14:paraId="28634644" w14:textId="5CAF27F9" w:rsidR="00BD6F79" w:rsidRPr="00F312D3" w:rsidRDefault="006A4A42" w:rsidP="005E7C59">
      <w:pPr>
        <w:pStyle w:val="BodyText"/>
        <w:tabs>
          <w:tab w:val="left" w:pos="0"/>
        </w:tabs>
        <w:ind w:right="29" w:hanging="7"/>
        <w:jc w:val="both"/>
        <w:rPr>
          <w:rFonts w:ascii="Arial" w:hAnsi="Arial" w:cs="Arial"/>
          <w:b/>
          <w:bCs/>
          <w:sz w:val="24"/>
          <w:szCs w:val="24"/>
        </w:rPr>
      </w:pPr>
      <w:r w:rsidRPr="00F312D3">
        <w:rPr>
          <w:rFonts w:ascii="Arial" w:hAnsi="Arial" w:cs="Arial"/>
          <w:bCs/>
          <w:sz w:val="24"/>
          <w:szCs w:val="24"/>
        </w:rPr>
        <w:t>The City reserves the right to revise thes</w:t>
      </w:r>
      <w:r w:rsidR="001C2D23" w:rsidRPr="00F312D3">
        <w:rPr>
          <w:rFonts w:ascii="Arial" w:hAnsi="Arial" w:cs="Arial"/>
          <w:bCs/>
          <w:sz w:val="24"/>
          <w:szCs w:val="24"/>
        </w:rPr>
        <w:t>e</w:t>
      </w:r>
      <w:r w:rsidRPr="00F312D3">
        <w:rPr>
          <w:rFonts w:ascii="Arial" w:hAnsi="Arial" w:cs="Arial"/>
          <w:bCs/>
          <w:sz w:val="24"/>
          <w:szCs w:val="24"/>
        </w:rPr>
        <w:t xml:space="preserve"> procedures at any time </w:t>
      </w:r>
      <w:r w:rsidR="001C2D23" w:rsidRPr="00F312D3">
        <w:rPr>
          <w:rFonts w:ascii="Arial" w:hAnsi="Arial" w:cs="Arial"/>
          <w:bCs/>
          <w:sz w:val="24"/>
          <w:szCs w:val="24"/>
        </w:rPr>
        <w:t xml:space="preserve">pursuant </w:t>
      </w:r>
      <w:r w:rsidRPr="00F312D3">
        <w:rPr>
          <w:rFonts w:ascii="Arial" w:hAnsi="Arial" w:cs="Arial"/>
          <w:bCs/>
          <w:sz w:val="24"/>
          <w:szCs w:val="24"/>
        </w:rPr>
        <w:t xml:space="preserve">to </w:t>
      </w:r>
      <w:r w:rsidRPr="00F312D3">
        <w:rPr>
          <w:rFonts w:ascii="Arial" w:hAnsi="Arial" w:cs="Arial"/>
          <w:sz w:val="24"/>
          <w:szCs w:val="24"/>
        </w:rPr>
        <w:t>Chapter 5.05 of the MVMC</w:t>
      </w:r>
      <w:r w:rsidR="001C2D23" w:rsidRPr="00F312D3">
        <w:rPr>
          <w:rFonts w:ascii="Arial" w:hAnsi="Arial" w:cs="Arial"/>
          <w:sz w:val="24"/>
          <w:szCs w:val="24"/>
        </w:rPr>
        <w:t xml:space="preserve"> and to </w:t>
      </w:r>
      <w:r w:rsidRPr="00F312D3">
        <w:rPr>
          <w:rFonts w:ascii="Arial" w:hAnsi="Arial" w:cs="Arial"/>
          <w:sz w:val="24"/>
          <w:szCs w:val="24"/>
        </w:rPr>
        <w:t xml:space="preserve">cancel </w:t>
      </w:r>
      <w:r w:rsidR="001C2D23" w:rsidRPr="00F312D3">
        <w:rPr>
          <w:rFonts w:ascii="Arial" w:hAnsi="Arial" w:cs="Arial"/>
          <w:sz w:val="24"/>
          <w:szCs w:val="24"/>
        </w:rPr>
        <w:t xml:space="preserve">or postpone </w:t>
      </w:r>
      <w:r w:rsidRPr="00F312D3">
        <w:rPr>
          <w:rFonts w:ascii="Arial" w:hAnsi="Arial" w:cs="Arial"/>
          <w:sz w:val="24"/>
          <w:szCs w:val="24"/>
        </w:rPr>
        <w:t xml:space="preserve">the processing of any </w:t>
      </w:r>
      <w:r w:rsidR="001C2D23" w:rsidRPr="00F312D3">
        <w:rPr>
          <w:rFonts w:ascii="Arial" w:hAnsi="Arial" w:cs="Arial"/>
          <w:sz w:val="24"/>
          <w:szCs w:val="24"/>
        </w:rPr>
        <w:t xml:space="preserve">type or all of CCRP applications at any time </w:t>
      </w:r>
      <w:r w:rsidRPr="00F312D3">
        <w:rPr>
          <w:rFonts w:ascii="Arial" w:hAnsi="Arial" w:cs="Arial"/>
          <w:bCs/>
          <w:sz w:val="24"/>
          <w:szCs w:val="24"/>
        </w:rPr>
        <w:t>with or without cause</w:t>
      </w:r>
      <w:r w:rsidR="001C2D23" w:rsidRPr="00F312D3">
        <w:rPr>
          <w:rFonts w:ascii="Arial" w:hAnsi="Arial" w:cs="Arial"/>
          <w:bCs/>
          <w:sz w:val="24"/>
          <w:szCs w:val="24"/>
        </w:rPr>
        <w:t xml:space="preserve">.  </w:t>
      </w:r>
    </w:p>
    <w:p w14:paraId="1E4FEFD0" w14:textId="77777777" w:rsidR="001C2D23" w:rsidRPr="00F312D3" w:rsidRDefault="001C2D23">
      <w:pPr>
        <w:jc w:val="center"/>
        <w:rPr>
          <w:rFonts w:ascii="Arial" w:hAnsi="Arial" w:cs="Arial"/>
          <w:b/>
        </w:rPr>
      </w:pPr>
    </w:p>
    <w:p w14:paraId="0CDB12E1" w14:textId="2FFCE650" w:rsidR="00881F16" w:rsidRPr="00F312D3" w:rsidRDefault="00881F16" w:rsidP="005E7C59">
      <w:pPr>
        <w:jc w:val="center"/>
        <w:rPr>
          <w:rFonts w:ascii="Arial" w:hAnsi="Arial" w:cs="Arial"/>
          <w:b/>
        </w:rPr>
      </w:pPr>
      <w:r w:rsidRPr="00F312D3">
        <w:rPr>
          <w:rFonts w:ascii="Arial" w:hAnsi="Arial" w:cs="Arial"/>
          <w:b/>
        </w:rPr>
        <w:t>X</w:t>
      </w:r>
      <w:r w:rsidR="001C2D23" w:rsidRPr="00F312D3">
        <w:rPr>
          <w:rFonts w:ascii="Arial" w:hAnsi="Arial" w:cs="Arial"/>
          <w:b/>
        </w:rPr>
        <w:t>I</w:t>
      </w:r>
      <w:r w:rsidRPr="00F312D3">
        <w:rPr>
          <w:rFonts w:ascii="Arial" w:hAnsi="Arial" w:cs="Arial"/>
          <w:b/>
        </w:rPr>
        <w:t>.</w:t>
      </w:r>
    </w:p>
    <w:p w14:paraId="757B7C6C" w14:textId="4DE5AA82" w:rsidR="00067C09" w:rsidRPr="00F312D3" w:rsidRDefault="005A15B1" w:rsidP="001C2D23">
      <w:pPr>
        <w:pStyle w:val="BodyText"/>
        <w:kinsoku w:val="0"/>
        <w:overflowPunct w:val="0"/>
        <w:ind w:right="113" w:firstLine="0"/>
        <w:jc w:val="center"/>
        <w:rPr>
          <w:rFonts w:ascii="Arial" w:hAnsi="Arial" w:cs="Arial"/>
          <w:b/>
          <w:bCs/>
          <w:sz w:val="24"/>
          <w:szCs w:val="24"/>
        </w:rPr>
      </w:pPr>
      <w:r w:rsidRPr="00F312D3">
        <w:rPr>
          <w:rFonts w:ascii="Arial" w:hAnsi="Arial" w:cs="Arial"/>
          <w:b/>
          <w:bCs/>
          <w:sz w:val="24"/>
          <w:szCs w:val="24"/>
          <w:u w:val="single"/>
        </w:rPr>
        <w:t>IMPORTANT REMINDER</w:t>
      </w:r>
      <w:r w:rsidR="00067C09" w:rsidRPr="00F312D3">
        <w:rPr>
          <w:rFonts w:ascii="Arial" w:hAnsi="Arial" w:cs="Arial"/>
          <w:b/>
          <w:bCs/>
          <w:sz w:val="24"/>
          <w:szCs w:val="24"/>
        </w:rPr>
        <w:t xml:space="preserve"> </w:t>
      </w:r>
    </w:p>
    <w:p w14:paraId="06F868D1" w14:textId="2600FD4F" w:rsidR="001C2D23" w:rsidRPr="00F312D3" w:rsidRDefault="001C2D23" w:rsidP="005E7C59">
      <w:pPr>
        <w:pStyle w:val="BodyText"/>
        <w:kinsoku w:val="0"/>
        <w:overflowPunct w:val="0"/>
        <w:ind w:right="113" w:firstLine="0"/>
        <w:jc w:val="center"/>
        <w:rPr>
          <w:rFonts w:ascii="Arial" w:hAnsi="Arial" w:cs="Arial"/>
          <w:b/>
          <w:bCs/>
          <w:sz w:val="24"/>
          <w:szCs w:val="24"/>
        </w:rPr>
      </w:pPr>
    </w:p>
    <w:p w14:paraId="5943E3CA" w14:textId="475B4991" w:rsidR="001C2D23" w:rsidRPr="00F312D3" w:rsidRDefault="005A15B1" w:rsidP="007A2561">
      <w:pPr>
        <w:pStyle w:val="BodyText"/>
        <w:kinsoku w:val="0"/>
        <w:overflowPunct w:val="0"/>
        <w:ind w:left="180" w:right="113" w:firstLine="0"/>
        <w:jc w:val="both"/>
        <w:rPr>
          <w:rFonts w:ascii="Arial" w:hAnsi="Arial" w:cs="Arial"/>
          <w:bCs/>
          <w:sz w:val="24"/>
          <w:szCs w:val="24"/>
        </w:rPr>
      </w:pPr>
      <w:r w:rsidRPr="00F312D3">
        <w:rPr>
          <w:rFonts w:ascii="Arial" w:hAnsi="Arial" w:cs="Arial"/>
          <w:bCs/>
          <w:sz w:val="24"/>
          <w:szCs w:val="24"/>
        </w:rPr>
        <w:t xml:space="preserve">The issuance of a CCRP is the first step in the process before the CCRP is </w:t>
      </w:r>
      <w:r w:rsidR="00A95522" w:rsidRPr="00F312D3">
        <w:rPr>
          <w:rFonts w:ascii="Arial" w:hAnsi="Arial" w:cs="Arial"/>
          <w:bCs/>
          <w:sz w:val="24"/>
          <w:szCs w:val="24"/>
        </w:rPr>
        <w:t>deemed</w:t>
      </w:r>
      <w:r w:rsidRPr="00F312D3">
        <w:rPr>
          <w:rFonts w:ascii="Arial" w:hAnsi="Arial" w:cs="Arial"/>
          <w:bCs/>
          <w:sz w:val="24"/>
          <w:szCs w:val="24"/>
        </w:rPr>
        <w:t xml:space="preserve"> “</w:t>
      </w:r>
      <w:r w:rsidR="00A95522" w:rsidRPr="00F312D3">
        <w:rPr>
          <w:rFonts w:ascii="Arial" w:hAnsi="Arial" w:cs="Arial"/>
          <w:bCs/>
          <w:sz w:val="24"/>
          <w:szCs w:val="24"/>
        </w:rPr>
        <w:t>Final</w:t>
      </w:r>
      <w:r w:rsidRPr="00F312D3">
        <w:rPr>
          <w:rFonts w:ascii="Arial" w:hAnsi="Arial" w:cs="Arial"/>
          <w:bCs/>
          <w:sz w:val="24"/>
          <w:szCs w:val="24"/>
        </w:rPr>
        <w:t xml:space="preserve">” for </w:t>
      </w:r>
      <w:r w:rsidR="00A95522" w:rsidRPr="00F312D3">
        <w:rPr>
          <w:rFonts w:ascii="Arial" w:hAnsi="Arial" w:cs="Arial"/>
          <w:bCs/>
          <w:sz w:val="24"/>
          <w:szCs w:val="24"/>
        </w:rPr>
        <w:t>purposes</w:t>
      </w:r>
      <w:r w:rsidRPr="00F312D3">
        <w:rPr>
          <w:rFonts w:ascii="Arial" w:hAnsi="Arial" w:cs="Arial"/>
          <w:bCs/>
          <w:sz w:val="24"/>
          <w:szCs w:val="24"/>
        </w:rPr>
        <w:t xml:space="preserve"> of </w:t>
      </w:r>
      <w:r w:rsidR="00A95522" w:rsidRPr="00F312D3">
        <w:rPr>
          <w:rFonts w:ascii="Arial" w:hAnsi="Arial" w:cs="Arial"/>
          <w:bCs/>
          <w:sz w:val="24"/>
          <w:szCs w:val="24"/>
        </w:rPr>
        <w:t>permitting</w:t>
      </w:r>
      <w:r w:rsidRPr="00F312D3">
        <w:rPr>
          <w:rFonts w:ascii="Arial" w:hAnsi="Arial" w:cs="Arial"/>
          <w:bCs/>
          <w:sz w:val="24"/>
          <w:szCs w:val="24"/>
        </w:rPr>
        <w:t xml:space="preserve"> the applicant/permittee to commence </w:t>
      </w:r>
      <w:r w:rsidR="00A95522" w:rsidRPr="00F312D3">
        <w:rPr>
          <w:rFonts w:ascii="Arial" w:hAnsi="Arial" w:cs="Arial"/>
          <w:bCs/>
          <w:sz w:val="24"/>
          <w:szCs w:val="24"/>
        </w:rPr>
        <w:t>development</w:t>
      </w:r>
      <w:r w:rsidRPr="00F312D3">
        <w:rPr>
          <w:rFonts w:ascii="Arial" w:hAnsi="Arial" w:cs="Arial"/>
          <w:bCs/>
          <w:sz w:val="24"/>
          <w:szCs w:val="24"/>
        </w:rPr>
        <w:t xml:space="preserve"> and/or o</w:t>
      </w:r>
      <w:r w:rsidR="00A95522" w:rsidRPr="00F312D3">
        <w:rPr>
          <w:rFonts w:ascii="Arial" w:hAnsi="Arial" w:cs="Arial"/>
          <w:bCs/>
          <w:sz w:val="24"/>
          <w:szCs w:val="24"/>
        </w:rPr>
        <w:t xml:space="preserve">perating </w:t>
      </w:r>
      <w:r w:rsidRPr="00F312D3">
        <w:rPr>
          <w:rFonts w:ascii="Arial" w:hAnsi="Arial" w:cs="Arial"/>
          <w:bCs/>
          <w:sz w:val="24"/>
          <w:szCs w:val="24"/>
        </w:rPr>
        <w:t xml:space="preserve">a CCB in the City of Moreno Valley.  In addition to </w:t>
      </w:r>
      <w:r w:rsidR="00A95522" w:rsidRPr="00F312D3">
        <w:rPr>
          <w:rFonts w:ascii="Arial" w:hAnsi="Arial" w:cs="Arial"/>
          <w:bCs/>
          <w:sz w:val="24"/>
          <w:szCs w:val="24"/>
        </w:rPr>
        <w:t>obtaining</w:t>
      </w:r>
      <w:r w:rsidRPr="00F312D3">
        <w:rPr>
          <w:rFonts w:ascii="Arial" w:hAnsi="Arial" w:cs="Arial"/>
          <w:bCs/>
          <w:sz w:val="24"/>
          <w:szCs w:val="24"/>
        </w:rPr>
        <w:t xml:space="preserve"> a CCRP, the applicant must apply for and be issued the following before opening up </w:t>
      </w:r>
      <w:r w:rsidR="007242A9" w:rsidRPr="00F312D3">
        <w:rPr>
          <w:rFonts w:ascii="Arial" w:hAnsi="Arial" w:cs="Arial"/>
          <w:bCs/>
          <w:sz w:val="24"/>
          <w:szCs w:val="24"/>
        </w:rPr>
        <w:t xml:space="preserve">and operating </w:t>
      </w:r>
      <w:r w:rsidRPr="00F312D3">
        <w:rPr>
          <w:rFonts w:ascii="Arial" w:hAnsi="Arial" w:cs="Arial"/>
          <w:bCs/>
          <w:sz w:val="24"/>
          <w:szCs w:val="24"/>
        </w:rPr>
        <w:t>a CCB in the City:</w:t>
      </w:r>
    </w:p>
    <w:p w14:paraId="2F9A607D" w14:textId="5074600B" w:rsidR="005A15B1" w:rsidRPr="00F312D3" w:rsidRDefault="005A15B1" w:rsidP="007A2561">
      <w:pPr>
        <w:pStyle w:val="BodyText"/>
        <w:kinsoku w:val="0"/>
        <w:overflowPunct w:val="0"/>
        <w:ind w:left="180" w:right="113" w:firstLine="0"/>
        <w:jc w:val="both"/>
        <w:rPr>
          <w:rFonts w:ascii="Arial" w:hAnsi="Arial" w:cs="Arial"/>
          <w:bCs/>
          <w:sz w:val="24"/>
          <w:szCs w:val="24"/>
        </w:rPr>
      </w:pPr>
    </w:p>
    <w:p w14:paraId="0777E385" w14:textId="5F023E3A" w:rsidR="005A15B1" w:rsidRPr="00F312D3" w:rsidRDefault="005A15B1" w:rsidP="005A15B1">
      <w:pPr>
        <w:pStyle w:val="ListParagraph"/>
        <w:numPr>
          <w:ilvl w:val="0"/>
          <w:numId w:val="51"/>
        </w:numPr>
        <w:jc w:val="both"/>
        <w:rPr>
          <w:rFonts w:ascii="Arial" w:eastAsia="Times New Roman" w:hAnsi="Arial" w:cs="Arial"/>
        </w:rPr>
      </w:pPr>
      <w:r w:rsidRPr="00F312D3">
        <w:rPr>
          <w:rFonts w:ascii="Arial" w:eastAsia="Times New Roman" w:hAnsi="Arial" w:cs="Arial"/>
          <w:color w:val="000000"/>
        </w:rPr>
        <w:t xml:space="preserve">A </w:t>
      </w:r>
      <w:r w:rsidRPr="00F312D3">
        <w:rPr>
          <w:rFonts w:ascii="Arial" w:eastAsia="Times New Roman" w:hAnsi="Arial" w:cs="Arial"/>
          <w:b/>
          <w:bCs/>
          <w:color w:val="000000"/>
        </w:rPr>
        <w:t>CONDITIONAL USE PERMIT</w:t>
      </w:r>
      <w:r w:rsidR="00A95522" w:rsidRPr="00F312D3">
        <w:rPr>
          <w:rFonts w:ascii="Arial" w:eastAsia="Times New Roman" w:hAnsi="Arial" w:cs="Arial"/>
          <w:b/>
          <w:bCs/>
          <w:color w:val="000000"/>
        </w:rPr>
        <w:t>/PLOT PLAN</w:t>
      </w:r>
      <w:r w:rsidRPr="00F312D3">
        <w:rPr>
          <w:rFonts w:ascii="Arial" w:eastAsia="Times New Roman" w:hAnsi="Arial" w:cs="Arial"/>
          <w:color w:val="000000"/>
        </w:rPr>
        <w:t xml:space="preserve"> pursuant to Chapter 9.09.290 (Commercial Cannabis Activities) of the MVMC</w:t>
      </w:r>
      <w:r w:rsidR="00A95522" w:rsidRPr="00F312D3">
        <w:rPr>
          <w:rFonts w:ascii="Arial" w:eastAsia="Times New Roman" w:hAnsi="Arial" w:cs="Arial"/>
          <w:color w:val="000000"/>
        </w:rPr>
        <w:t xml:space="preserve"> which may or may not require environmental review pursuant to the California Environmental Quality Act (“CEQA”)</w:t>
      </w:r>
      <w:r w:rsidRPr="00F312D3">
        <w:rPr>
          <w:rFonts w:ascii="Arial" w:eastAsia="Times New Roman" w:hAnsi="Arial" w:cs="Arial"/>
          <w:color w:val="000000"/>
        </w:rPr>
        <w:t>;</w:t>
      </w:r>
    </w:p>
    <w:p w14:paraId="04BE0112" w14:textId="69492B1B" w:rsidR="005A15B1" w:rsidRPr="00F312D3" w:rsidRDefault="005A15B1" w:rsidP="005A15B1">
      <w:pPr>
        <w:pStyle w:val="ListParagraph"/>
        <w:numPr>
          <w:ilvl w:val="0"/>
          <w:numId w:val="51"/>
        </w:numPr>
        <w:jc w:val="both"/>
        <w:rPr>
          <w:rFonts w:ascii="Arial" w:eastAsia="Times New Roman" w:hAnsi="Arial" w:cs="Arial"/>
        </w:rPr>
      </w:pPr>
      <w:r w:rsidRPr="00F312D3">
        <w:rPr>
          <w:rFonts w:ascii="Arial" w:eastAsia="Times New Roman" w:hAnsi="Arial" w:cs="Arial"/>
          <w:color w:val="000000"/>
        </w:rPr>
        <w:t xml:space="preserve">A City of Moreno Valley </w:t>
      </w:r>
      <w:r w:rsidRPr="00F312D3">
        <w:rPr>
          <w:rFonts w:ascii="Arial" w:eastAsia="Times New Roman" w:hAnsi="Arial" w:cs="Arial"/>
          <w:b/>
          <w:bCs/>
          <w:color w:val="000000"/>
        </w:rPr>
        <w:t>BUSINESS LICENSE</w:t>
      </w:r>
      <w:r w:rsidRPr="00F312D3">
        <w:rPr>
          <w:rFonts w:ascii="Arial" w:eastAsia="Times New Roman" w:hAnsi="Arial" w:cs="Arial"/>
          <w:color w:val="000000"/>
        </w:rPr>
        <w:t>;</w:t>
      </w:r>
    </w:p>
    <w:p w14:paraId="5056379E" w14:textId="77777777" w:rsidR="005A15B1" w:rsidRPr="00F312D3" w:rsidRDefault="005A15B1" w:rsidP="005A15B1">
      <w:pPr>
        <w:pStyle w:val="ListParagraph"/>
        <w:numPr>
          <w:ilvl w:val="0"/>
          <w:numId w:val="51"/>
        </w:numPr>
        <w:jc w:val="both"/>
        <w:rPr>
          <w:rFonts w:ascii="Arial" w:eastAsia="Times New Roman" w:hAnsi="Arial" w:cs="Arial"/>
        </w:rPr>
      </w:pPr>
      <w:r w:rsidRPr="00F312D3">
        <w:rPr>
          <w:rFonts w:ascii="Arial" w:eastAsia="Times New Roman" w:hAnsi="Arial" w:cs="Arial"/>
          <w:color w:val="000000"/>
        </w:rPr>
        <w:t xml:space="preserve">A </w:t>
      </w:r>
      <w:r w:rsidRPr="00F312D3">
        <w:rPr>
          <w:rFonts w:ascii="Arial" w:eastAsia="Times New Roman" w:hAnsi="Arial" w:cs="Arial"/>
          <w:b/>
          <w:bCs/>
          <w:color w:val="000000"/>
        </w:rPr>
        <w:t>CERTIFICATE OF OCCUPANCY;</w:t>
      </w:r>
    </w:p>
    <w:p w14:paraId="2603037B" w14:textId="0F1ACCCA" w:rsidR="005A15B1" w:rsidRPr="00F312D3" w:rsidRDefault="007242A9" w:rsidP="005A15B1">
      <w:pPr>
        <w:pStyle w:val="ListParagraph"/>
        <w:numPr>
          <w:ilvl w:val="0"/>
          <w:numId w:val="51"/>
        </w:numPr>
        <w:jc w:val="both"/>
        <w:rPr>
          <w:rFonts w:ascii="Arial" w:eastAsia="Times New Roman" w:hAnsi="Arial" w:cs="Arial"/>
        </w:rPr>
      </w:pPr>
      <w:r w:rsidRPr="00F312D3">
        <w:rPr>
          <w:rFonts w:ascii="Arial" w:eastAsia="Times New Roman" w:hAnsi="Arial" w:cs="Arial"/>
        </w:rPr>
        <w:t xml:space="preserve">A </w:t>
      </w:r>
      <w:r w:rsidRPr="00F312D3">
        <w:rPr>
          <w:rFonts w:ascii="Arial" w:eastAsia="Times New Roman" w:hAnsi="Arial" w:cs="Arial"/>
          <w:b/>
          <w:bCs/>
        </w:rPr>
        <w:t>TAX REGISTRATION CERTIFICATE</w:t>
      </w:r>
      <w:r w:rsidRPr="00F312D3">
        <w:rPr>
          <w:rFonts w:ascii="Arial" w:eastAsia="Times New Roman" w:hAnsi="Arial" w:cs="Arial"/>
        </w:rPr>
        <w:t xml:space="preserve"> </w:t>
      </w:r>
      <w:r w:rsidR="005A15B1" w:rsidRPr="00F312D3">
        <w:rPr>
          <w:rFonts w:ascii="Arial" w:eastAsia="Times New Roman" w:hAnsi="Arial" w:cs="Arial"/>
        </w:rPr>
        <w:t xml:space="preserve">pursuant to Chapter 3.28 (Commercial Cannabis Activity Tax) of the MVMC; </w:t>
      </w:r>
    </w:p>
    <w:p w14:paraId="305AC562" w14:textId="77777777" w:rsidR="007242A9" w:rsidRPr="00F312D3" w:rsidRDefault="007242A9" w:rsidP="005A15B1">
      <w:pPr>
        <w:pStyle w:val="ListParagraph"/>
        <w:numPr>
          <w:ilvl w:val="0"/>
          <w:numId w:val="51"/>
        </w:numPr>
        <w:jc w:val="both"/>
        <w:rPr>
          <w:rFonts w:ascii="Arial" w:eastAsia="Times New Roman" w:hAnsi="Arial" w:cs="Arial"/>
        </w:rPr>
      </w:pPr>
      <w:r w:rsidRPr="00F312D3">
        <w:rPr>
          <w:rFonts w:ascii="Arial" w:eastAsia="Times New Roman" w:hAnsi="Arial" w:cs="Arial"/>
        </w:rPr>
        <w:t xml:space="preserve">The </w:t>
      </w:r>
      <w:r w:rsidR="005A15B1" w:rsidRPr="00F312D3">
        <w:rPr>
          <w:rFonts w:ascii="Arial" w:eastAsia="Times New Roman" w:hAnsi="Arial" w:cs="Arial"/>
          <w:color w:val="000000"/>
        </w:rPr>
        <w:t xml:space="preserve">appropriate </w:t>
      </w:r>
      <w:r w:rsidRPr="00F312D3">
        <w:rPr>
          <w:rFonts w:ascii="Arial" w:eastAsia="Times New Roman" w:hAnsi="Arial" w:cs="Arial"/>
          <w:b/>
          <w:bCs/>
          <w:color w:val="000000"/>
        </w:rPr>
        <w:t>COMMERCIAL CANNABIS STATE LICENSE</w:t>
      </w:r>
      <w:r w:rsidRPr="00F312D3">
        <w:rPr>
          <w:rFonts w:ascii="Arial" w:eastAsia="Times New Roman" w:hAnsi="Arial" w:cs="Arial"/>
          <w:color w:val="000000"/>
        </w:rPr>
        <w:t xml:space="preserve"> </w:t>
      </w:r>
      <w:r w:rsidR="005A15B1" w:rsidRPr="00F312D3">
        <w:rPr>
          <w:rFonts w:ascii="Arial" w:eastAsia="Times New Roman" w:hAnsi="Arial" w:cs="Arial"/>
          <w:color w:val="000000"/>
        </w:rPr>
        <w:t xml:space="preserve">issued by the </w:t>
      </w:r>
      <w:r w:rsidR="005A15B1" w:rsidRPr="00F312D3">
        <w:rPr>
          <w:rFonts w:ascii="Arial" w:eastAsia="Times New Roman" w:hAnsi="Arial" w:cs="Arial"/>
        </w:rPr>
        <w:t>Bureau of Cannabis Control</w:t>
      </w:r>
      <w:r w:rsidRPr="00F312D3">
        <w:rPr>
          <w:rFonts w:ascii="Arial" w:eastAsia="Times New Roman" w:hAnsi="Arial" w:cs="Arial"/>
        </w:rPr>
        <w:t>;</w:t>
      </w:r>
    </w:p>
    <w:p w14:paraId="724AD44B" w14:textId="6131D1A2" w:rsidR="007242A9" w:rsidRPr="00F312D3" w:rsidRDefault="007242A9" w:rsidP="005A15B1">
      <w:pPr>
        <w:pStyle w:val="ListParagraph"/>
        <w:numPr>
          <w:ilvl w:val="0"/>
          <w:numId w:val="51"/>
        </w:numPr>
        <w:jc w:val="both"/>
        <w:rPr>
          <w:rFonts w:ascii="Arial" w:eastAsia="Times New Roman" w:hAnsi="Arial" w:cs="Arial"/>
        </w:rPr>
      </w:pPr>
      <w:r w:rsidRPr="00F312D3">
        <w:rPr>
          <w:rFonts w:ascii="Arial" w:eastAsia="Times New Roman" w:hAnsi="Arial" w:cs="Arial"/>
          <w:color w:val="000000"/>
        </w:rPr>
        <w:t>A</w:t>
      </w:r>
      <w:r w:rsidR="005A15B1" w:rsidRPr="00F312D3">
        <w:rPr>
          <w:rFonts w:ascii="Arial" w:eastAsia="Times New Roman" w:hAnsi="Arial" w:cs="Arial"/>
          <w:color w:val="000000"/>
        </w:rPr>
        <w:t xml:space="preserve"> </w:t>
      </w:r>
      <w:r w:rsidRPr="00F312D3">
        <w:rPr>
          <w:rFonts w:ascii="Arial" w:eastAsia="Times New Roman" w:hAnsi="Arial" w:cs="Arial"/>
          <w:b/>
          <w:bCs/>
          <w:color w:val="000000"/>
        </w:rPr>
        <w:t>S</w:t>
      </w:r>
      <w:r w:rsidR="00A95522" w:rsidRPr="00F312D3">
        <w:rPr>
          <w:rFonts w:ascii="Arial" w:eastAsia="Times New Roman" w:hAnsi="Arial" w:cs="Arial"/>
          <w:b/>
          <w:bCs/>
          <w:color w:val="000000"/>
        </w:rPr>
        <w:t>TATE S</w:t>
      </w:r>
      <w:r w:rsidRPr="00F312D3">
        <w:rPr>
          <w:rFonts w:ascii="Arial" w:eastAsia="Times New Roman" w:hAnsi="Arial" w:cs="Arial"/>
          <w:b/>
          <w:bCs/>
          <w:color w:val="000000"/>
        </w:rPr>
        <w:t>ELLER’S PERMIT</w:t>
      </w:r>
      <w:r w:rsidR="005A15B1" w:rsidRPr="00F312D3">
        <w:rPr>
          <w:rFonts w:ascii="Arial" w:eastAsia="Times New Roman" w:hAnsi="Arial" w:cs="Arial"/>
          <w:color w:val="000000"/>
        </w:rPr>
        <w:t xml:space="preserve"> issued by the California Department of Tax and Fee Administration</w:t>
      </w:r>
      <w:r w:rsidRPr="00F312D3">
        <w:rPr>
          <w:rFonts w:ascii="Arial" w:eastAsia="Times New Roman" w:hAnsi="Arial" w:cs="Arial"/>
          <w:color w:val="000000"/>
        </w:rPr>
        <w:t>; and</w:t>
      </w:r>
    </w:p>
    <w:p w14:paraId="6FD21F6E" w14:textId="727579AA" w:rsidR="005A15B1" w:rsidRPr="00F312D3" w:rsidRDefault="007242A9" w:rsidP="005E7C59">
      <w:pPr>
        <w:pStyle w:val="ListParagraph"/>
        <w:numPr>
          <w:ilvl w:val="0"/>
          <w:numId w:val="51"/>
        </w:numPr>
        <w:jc w:val="both"/>
        <w:rPr>
          <w:rFonts w:ascii="Arial" w:eastAsia="Times New Roman" w:hAnsi="Arial" w:cs="Arial"/>
        </w:rPr>
      </w:pPr>
      <w:r w:rsidRPr="00F312D3">
        <w:rPr>
          <w:rFonts w:ascii="Arial" w:eastAsia="Times New Roman" w:hAnsi="Arial" w:cs="Arial"/>
          <w:b/>
          <w:bCs/>
        </w:rPr>
        <w:t xml:space="preserve">ALL OTHER RELEVANT AND NECESSARY REGULATORY PERMITS, LICENSES AND REGULATIONS WITHIN THE PURVIEW OF THE </w:t>
      </w:r>
      <w:r w:rsidRPr="00F312D3">
        <w:rPr>
          <w:rFonts w:ascii="Arial" w:hAnsi="Arial" w:cs="Arial"/>
          <w:b/>
          <w:bCs/>
          <w:color w:val="000000"/>
        </w:rPr>
        <w:t>CALIFORNIA DEPARTMENT OF FOOD AND AGRICULTURE, THE CALIFORNIA DEPARTMENT OF PUBLIC HEALTH AND ANY OTHER RELEVANT STATE AGENCIES</w:t>
      </w:r>
      <w:r w:rsidR="005A15B1" w:rsidRPr="00F312D3">
        <w:rPr>
          <w:rFonts w:ascii="Arial" w:hAnsi="Arial" w:cs="Arial"/>
          <w:color w:val="000000"/>
        </w:rPr>
        <w:t>.</w:t>
      </w:r>
      <w:r w:rsidR="005A15B1" w:rsidRPr="00F312D3">
        <w:rPr>
          <w:rFonts w:ascii="Arial" w:eastAsia="Times New Roman" w:hAnsi="Arial" w:cs="Arial"/>
        </w:rPr>
        <w:t xml:space="preserve"> </w:t>
      </w:r>
    </w:p>
    <w:p w14:paraId="6B0CBE30" w14:textId="77777777" w:rsidR="005A15B1" w:rsidRPr="00F312D3" w:rsidRDefault="005A15B1" w:rsidP="005A15B1">
      <w:pPr>
        <w:ind w:firstLine="720"/>
        <w:jc w:val="both"/>
        <w:rPr>
          <w:rFonts w:ascii="Arial" w:eastAsia="Times New Roman" w:hAnsi="Arial" w:cs="Arial"/>
        </w:rPr>
      </w:pPr>
    </w:p>
    <w:p w14:paraId="516E34E1" w14:textId="6EBCD488" w:rsidR="007242A9" w:rsidRPr="00F312D3" w:rsidRDefault="007242A9" w:rsidP="005E7C59">
      <w:pPr>
        <w:pStyle w:val="BodyText"/>
        <w:tabs>
          <w:tab w:val="left" w:pos="0"/>
        </w:tabs>
        <w:kinsoku w:val="0"/>
        <w:overflowPunct w:val="0"/>
        <w:ind w:right="-61" w:firstLine="0"/>
        <w:jc w:val="center"/>
        <w:rPr>
          <w:rFonts w:ascii="Arial" w:hAnsi="Arial" w:cs="Arial"/>
          <w:b/>
          <w:bCs/>
          <w:sz w:val="24"/>
          <w:szCs w:val="24"/>
        </w:rPr>
      </w:pPr>
      <w:r w:rsidRPr="00F312D3">
        <w:rPr>
          <w:rFonts w:ascii="Arial" w:hAnsi="Arial" w:cs="Arial"/>
          <w:b/>
          <w:bCs/>
          <w:sz w:val="24"/>
          <w:szCs w:val="24"/>
        </w:rPr>
        <w:t>XII.</w:t>
      </w:r>
    </w:p>
    <w:p w14:paraId="0E9D5086" w14:textId="3C35CBF6" w:rsidR="00067C09" w:rsidRPr="00F312D3" w:rsidRDefault="007242A9" w:rsidP="005E7C59">
      <w:pPr>
        <w:pStyle w:val="BodyText"/>
        <w:kinsoku w:val="0"/>
        <w:overflowPunct w:val="0"/>
        <w:ind w:left="180" w:right="113" w:firstLine="0"/>
        <w:jc w:val="center"/>
        <w:rPr>
          <w:rFonts w:ascii="Arial" w:hAnsi="Arial" w:cs="Arial"/>
          <w:b/>
          <w:bCs/>
          <w:sz w:val="24"/>
          <w:szCs w:val="24"/>
          <w:u w:val="single"/>
        </w:rPr>
      </w:pPr>
      <w:r w:rsidRPr="00F312D3">
        <w:rPr>
          <w:rFonts w:ascii="Arial" w:hAnsi="Arial" w:cs="Arial"/>
          <w:b/>
          <w:bCs/>
          <w:sz w:val="24"/>
          <w:szCs w:val="24"/>
          <w:u w:val="single"/>
        </w:rPr>
        <w:t>C</w:t>
      </w:r>
      <w:r w:rsidR="00067C09" w:rsidRPr="00F312D3">
        <w:rPr>
          <w:rFonts w:ascii="Arial" w:hAnsi="Arial" w:cs="Arial"/>
          <w:b/>
          <w:bCs/>
          <w:sz w:val="24"/>
          <w:szCs w:val="24"/>
          <w:u w:val="single"/>
        </w:rPr>
        <w:t>ONTACT INFORMATION</w:t>
      </w:r>
    </w:p>
    <w:p w14:paraId="627C0616" w14:textId="77777777" w:rsidR="007242A9" w:rsidRPr="00F312D3" w:rsidRDefault="007242A9" w:rsidP="00E4791F">
      <w:pPr>
        <w:pStyle w:val="BodyText"/>
        <w:kinsoku w:val="0"/>
        <w:overflowPunct w:val="0"/>
        <w:ind w:left="180" w:right="113" w:firstLine="0"/>
        <w:jc w:val="both"/>
        <w:rPr>
          <w:rFonts w:ascii="Arial" w:hAnsi="Arial" w:cs="Arial"/>
          <w:bCs/>
          <w:sz w:val="24"/>
          <w:szCs w:val="24"/>
        </w:rPr>
      </w:pPr>
    </w:p>
    <w:p w14:paraId="71AF2B10" w14:textId="7BC8F3F6" w:rsidR="000876EB" w:rsidRDefault="007242A9" w:rsidP="007242A9">
      <w:pPr>
        <w:ind w:left="720"/>
        <w:jc w:val="both"/>
        <w:rPr>
          <w:rFonts w:ascii="Arial" w:hAnsi="Arial" w:cs="Arial"/>
          <w:bCs/>
        </w:rPr>
      </w:pPr>
      <w:r w:rsidRPr="00F312D3">
        <w:rPr>
          <w:rFonts w:ascii="Arial" w:hAnsi="Arial" w:cs="Arial"/>
          <w:bCs/>
        </w:rPr>
        <w:t xml:space="preserve">Contact information for all relevant City Departments and Divisions and applicable State </w:t>
      </w:r>
      <w:r w:rsidR="00A95522" w:rsidRPr="00F312D3">
        <w:rPr>
          <w:rFonts w:ascii="Arial" w:hAnsi="Arial" w:cs="Arial"/>
          <w:bCs/>
        </w:rPr>
        <w:t xml:space="preserve">regulatory </w:t>
      </w:r>
      <w:r w:rsidRPr="00F312D3">
        <w:rPr>
          <w:rFonts w:ascii="Arial" w:hAnsi="Arial" w:cs="Arial"/>
          <w:bCs/>
        </w:rPr>
        <w:t>agencies, inc</w:t>
      </w:r>
      <w:r w:rsidR="00A95522" w:rsidRPr="00F312D3">
        <w:rPr>
          <w:rFonts w:ascii="Arial" w:hAnsi="Arial" w:cs="Arial"/>
          <w:bCs/>
        </w:rPr>
        <w:t xml:space="preserve">luding </w:t>
      </w:r>
      <w:r w:rsidRPr="00F312D3">
        <w:rPr>
          <w:rFonts w:ascii="Arial" w:eastAsia="Times New Roman" w:hAnsi="Arial" w:cs="Arial"/>
          <w:color w:val="000000"/>
        </w:rPr>
        <w:t xml:space="preserve">the </w:t>
      </w:r>
      <w:r w:rsidRPr="00F312D3">
        <w:rPr>
          <w:rFonts w:ascii="Arial" w:eastAsia="Times New Roman" w:hAnsi="Arial" w:cs="Arial"/>
        </w:rPr>
        <w:t xml:space="preserve">Bureau of Cannabis Control, </w:t>
      </w:r>
      <w:r w:rsidRPr="00F312D3">
        <w:rPr>
          <w:rFonts w:ascii="Arial" w:eastAsia="Times New Roman" w:hAnsi="Arial" w:cs="Arial"/>
          <w:color w:val="000000"/>
        </w:rPr>
        <w:t xml:space="preserve">the California Department of Tax and Fee Administration, </w:t>
      </w:r>
      <w:r w:rsidRPr="00F312D3">
        <w:rPr>
          <w:rFonts w:ascii="Arial" w:eastAsia="Times New Roman" w:hAnsi="Arial" w:cs="Arial"/>
        </w:rPr>
        <w:t xml:space="preserve">the </w:t>
      </w:r>
      <w:r w:rsidRPr="00F312D3">
        <w:rPr>
          <w:rFonts w:ascii="Arial" w:hAnsi="Arial" w:cs="Arial"/>
          <w:color w:val="000000"/>
        </w:rPr>
        <w:t xml:space="preserve">California Department of Food and Agriculture, the California Department of Public Health and other relevant state agencies </w:t>
      </w:r>
      <w:r w:rsidRPr="00F312D3">
        <w:rPr>
          <w:rFonts w:ascii="Arial" w:hAnsi="Arial" w:cs="Arial"/>
          <w:bCs/>
        </w:rPr>
        <w:t xml:space="preserve">can be found at </w:t>
      </w:r>
      <w:hyperlink r:id="rId18" w:history="1">
        <w:r w:rsidR="000876EB" w:rsidRPr="00B27196">
          <w:rPr>
            <w:rStyle w:val="Hyperlink"/>
            <w:rFonts w:ascii="Arial" w:hAnsi="Arial" w:cs="Arial"/>
            <w:bCs/>
          </w:rPr>
          <w:t>cannabispermit@moval.org</w:t>
        </w:r>
      </w:hyperlink>
      <w:r w:rsidR="000876EB">
        <w:rPr>
          <w:rFonts w:ascii="Arial" w:hAnsi="Arial" w:cs="Arial"/>
          <w:bCs/>
        </w:rPr>
        <w:t>.</w:t>
      </w:r>
    </w:p>
    <w:p w14:paraId="2B407427" w14:textId="77777777" w:rsidR="007242A9" w:rsidRPr="00F312D3" w:rsidRDefault="007242A9" w:rsidP="007242A9">
      <w:pPr>
        <w:ind w:left="720"/>
        <w:jc w:val="both"/>
        <w:rPr>
          <w:rFonts w:ascii="Arial" w:hAnsi="Arial" w:cs="Arial"/>
          <w:bCs/>
        </w:rPr>
      </w:pPr>
    </w:p>
    <w:p w14:paraId="4426EB30" w14:textId="5A1AE784" w:rsidR="002E6C9F" w:rsidRPr="00F312D3" w:rsidRDefault="002E6C9F" w:rsidP="005E7C59">
      <w:pPr>
        <w:ind w:left="720"/>
        <w:jc w:val="both"/>
        <w:rPr>
          <w:rFonts w:ascii="Arial" w:hAnsi="Arial" w:cs="Arial"/>
          <w:bCs/>
        </w:rPr>
      </w:pPr>
      <w:r w:rsidRPr="00F312D3">
        <w:rPr>
          <w:rFonts w:ascii="Arial" w:hAnsi="Arial" w:cs="Arial"/>
          <w:bCs/>
        </w:rPr>
        <w:t xml:space="preserve">If you </w:t>
      </w:r>
      <w:r w:rsidR="003B65D6" w:rsidRPr="00F312D3">
        <w:rPr>
          <w:rFonts w:ascii="Arial" w:hAnsi="Arial" w:cs="Arial"/>
          <w:bCs/>
        </w:rPr>
        <w:t xml:space="preserve">would </w:t>
      </w:r>
      <w:r w:rsidRPr="00F312D3">
        <w:rPr>
          <w:rFonts w:ascii="Arial" w:hAnsi="Arial" w:cs="Arial"/>
          <w:bCs/>
        </w:rPr>
        <w:t>like an update on the status of your application following submission, please contact the numbers below</w:t>
      </w:r>
      <w:r w:rsidR="007242A9" w:rsidRPr="00F312D3">
        <w:rPr>
          <w:rFonts w:ascii="Arial" w:hAnsi="Arial" w:cs="Arial"/>
          <w:bCs/>
        </w:rPr>
        <w:t xml:space="preserve"> for the </w:t>
      </w:r>
      <w:r w:rsidR="00A95522" w:rsidRPr="00F312D3">
        <w:rPr>
          <w:rFonts w:ascii="Arial" w:hAnsi="Arial" w:cs="Arial"/>
          <w:bCs/>
        </w:rPr>
        <w:t>following</w:t>
      </w:r>
      <w:r w:rsidR="007242A9" w:rsidRPr="00F312D3">
        <w:rPr>
          <w:rFonts w:ascii="Arial" w:hAnsi="Arial" w:cs="Arial"/>
          <w:bCs/>
        </w:rPr>
        <w:t xml:space="preserve"> items</w:t>
      </w:r>
      <w:r w:rsidRPr="00F312D3">
        <w:rPr>
          <w:rFonts w:ascii="Arial" w:hAnsi="Arial" w:cs="Arial"/>
          <w:bCs/>
        </w:rPr>
        <w:t>:</w:t>
      </w:r>
    </w:p>
    <w:p w14:paraId="2419675B" w14:textId="77777777" w:rsidR="002E6C9F" w:rsidRPr="00F312D3" w:rsidRDefault="002E6C9F" w:rsidP="00E4791F">
      <w:pPr>
        <w:pStyle w:val="BodyText"/>
        <w:kinsoku w:val="0"/>
        <w:overflowPunct w:val="0"/>
        <w:ind w:left="180" w:right="113" w:firstLine="0"/>
        <w:jc w:val="both"/>
        <w:rPr>
          <w:rFonts w:ascii="Arial" w:hAnsi="Arial" w:cs="Arial"/>
          <w:bCs/>
          <w:sz w:val="24"/>
          <w:szCs w:val="24"/>
        </w:rPr>
      </w:pPr>
    </w:p>
    <w:tbl>
      <w:tblPr>
        <w:tblW w:w="0" w:type="auto"/>
        <w:tblInd w:w="1759" w:type="dxa"/>
        <w:tblLayout w:type="fixed"/>
        <w:tblCellMar>
          <w:left w:w="0" w:type="dxa"/>
          <w:right w:w="0" w:type="dxa"/>
        </w:tblCellMar>
        <w:tblLook w:val="0000" w:firstRow="0" w:lastRow="0" w:firstColumn="0" w:lastColumn="0" w:noHBand="0" w:noVBand="0"/>
      </w:tblPr>
      <w:tblGrid>
        <w:gridCol w:w="2297"/>
        <w:gridCol w:w="2221"/>
        <w:gridCol w:w="2432"/>
      </w:tblGrid>
      <w:tr w:rsidR="002E6C9F" w:rsidRPr="00F312D3" w14:paraId="64BB9403" w14:textId="77777777" w:rsidTr="00EA23E5">
        <w:trPr>
          <w:trHeight w:hRule="exact" w:val="547"/>
        </w:trPr>
        <w:tc>
          <w:tcPr>
            <w:tcW w:w="2297" w:type="dxa"/>
            <w:tcBorders>
              <w:top w:val="single" w:sz="4" w:space="0" w:color="000000"/>
              <w:left w:val="single" w:sz="4" w:space="0" w:color="000000"/>
              <w:bottom w:val="single" w:sz="4" w:space="0" w:color="000000"/>
              <w:right w:val="single" w:sz="4" w:space="0" w:color="000000"/>
            </w:tcBorders>
          </w:tcPr>
          <w:p w14:paraId="7D9EDC81" w14:textId="77777777" w:rsidR="002E6C9F" w:rsidRPr="00F312D3" w:rsidRDefault="002E6C9F" w:rsidP="00F14DCF">
            <w:pPr>
              <w:pStyle w:val="BodyText"/>
              <w:kinsoku w:val="0"/>
              <w:overflowPunct w:val="0"/>
              <w:ind w:left="180" w:right="113" w:firstLine="0"/>
              <w:jc w:val="center"/>
              <w:rPr>
                <w:rFonts w:ascii="Arial" w:hAnsi="Arial" w:cs="Arial"/>
                <w:b/>
                <w:bCs/>
                <w:sz w:val="24"/>
                <w:szCs w:val="24"/>
              </w:rPr>
            </w:pPr>
            <w:r w:rsidRPr="00F312D3">
              <w:rPr>
                <w:rFonts w:ascii="Arial" w:hAnsi="Arial" w:cs="Arial"/>
                <w:b/>
                <w:bCs/>
                <w:sz w:val="24"/>
                <w:szCs w:val="24"/>
              </w:rPr>
              <w:t>Application and Permit</w:t>
            </w:r>
          </w:p>
        </w:tc>
        <w:tc>
          <w:tcPr>
            <w:tcW w:w="2221" w:type="dxa"/>
            <w:tcBorders>
              <w:top w:val="single" w:sz="4" w:space="0" w:color="000000"/>
              <w:left w:val="single" w:sz="4" w:space="0" w:color="000000"/>
              <w:bottom w:val="single" w:sz="4" w:space="0" w:color="000000"/>
              <w:right w:val="single" w:sz="4" w:space="0" w:color="000000"/>
            </w:tcBorders>
          </w:tcPr>
          <w:p w14:paraId="527E47E2" w14:textId="77777777" w:rsidR="002E6C9F" w:rsidRPr="00F312D3" w:rsidRDefault="002E6C9F" w:rsidP="00F14DCF">
            <w:pPr>
              <w:pStyle w:val="BodyText"/>
              <w:kinsoku w:val="0"/>
              <w:overflowPunct w:val="0"/>
              <w:ind w:left="180" w:right="113" w:firstLine="0"/>
              <w:jc w:val="center"/>
              <w:rPr>
                <w:rFonts w:ascii="Arial" w:hAnsi="Arial" w:cs="Arial"/>
                <w:b/>
                <w:bCs/>
                <w:sz w:val="24"/>
                <w:szCs w:val="24"/>
              </w:rPr>
            </w:pPr>
            <w:r w:rsidRPr="00F312D3">
              <w:rPr>
                <w:rFonts w:ascii="Arial" w:hAnsi="Arial" w:cs="Arial"/>
                <w:b/>
                <w:bCs/>
                <w:sz w:val="24"/>
                <w:szCs w:val="24"/>
              </w:rPr>
              <w:t>Conditional Use Permit</w:t>
            </w:r>
          </w:p>
        </w:tc>
        <w:tc>
          <w:tcPr>
            <w:tcW w:w="2432" w:type="dxa"/>
            <w:tcBorders>
              <w:top w:val="single" w:sz="4" w:space="0" w:color="000000"/>
              <w:left w:val="single" w:sz="4" w:space="0" w:color="000000"/>
              <w:bottom w:val="single" w:sz="4" w:space="0" w:color="000000"/>
              <w:right w:val="single" w:sz="4" w:space="0" w:color="000000"/>
            </w:tcBorders>
          </w:tcPr>
          <w:p w14:paraId="51988F3A" w14:textId="77777777" w:rsidR="002E6C9F" w:rsidRPr="00F312D3" w:rsidRDefault="002E6C9F" w:rsidP="00F14DCF">
            <w:pPr>
              <w:pStyle w:val="BodyText"/>
              <w:kinsoku w:val="0"/>
              <w:overflowPunct w:val="0"/>
              <w:ind w:left="180" w:right="113" w:firstLine="0"/>
              <w:jc w:val="center"/>
              <w:rPr>
                <w:rFonts w:ascii="Arial" w:hAnsi="Arial" w:cs="Arial"/>
                <w:b/>
                <w:bCs/>
                <w:sz w:val="24"/>
                <w:szCs w:val="24"/>
              </w:rPr>
            </w:pPr>
            <w:r w:rsidRPr="00F312D3">
              <w:rPr>
                <w:rFonts w:ascii="Arial" w:hAnsi="Arial" w:cs="Arial"/>
                <w:b/>
                <w:bCs/>
                <w:sz w:val="24"/>
                <w:szCs w:val="24"/>
              </w:rPr>
              <w:t>Certificate of Occupancy</w:t>
            </w:r>
          </w:p>
        </w:tc>
      </w:tr>
      <w:tr w:rsidR="002E6C9F" w:rsidRPr="00F312D3" w14:paraId="3DBF8CC8" w14:textId="77777777" w:rsidTr="00EA23E5">
        <w:trPr>
          <w:trHeight w:hRule="exact" w:val="547"/>
        </w:trPr>
        <w:tc>
          <w:tcPr>
            <w:tcW w:w="2297" w:type="dxa"/>
            <w:tcBorders>
              <w:top w:val="single" w:sz="4" w:space="0" w:color="000000"/>
              <w:left w:val="single" w:sz="4" w:space="0" w:color="000000"/>
              <w:bottom w:val="single" w:sz="4" w:space="0" w:color="000000"/>
              <w:right w:val="single" w:sz="4" w:space="0" w:color="000000"/>
            </w:tcBorders>
          </w:tcPr>
          <w:p w14:paraId="0B2A1F2B" w14:textId="77777777" w:rsidR="00F14DCF" w:rsidRPr="00F312D3" w:rsidRDefault="002E6C9F" w:rsidP="00F14DCF">
            <w:pPr>
              <w:pStyle w:val="BodyText"/>
              <w:kinsoku w:val="0"/>
              <w:overflowPunct w:val="0"/>
              <w:ind w:left="180" w:right="113" w:firstLine="0"/>
              <w:jc w:val="center"/>
              <w:rPr>
                <w:rFonts w:ascii="Arial" w:hAnsi="Arial" w:cs="Arial"/>
                <w:bCs/>
                <w:sz w:val="24"/>
                <w:szCs w:val="24"/>
              </w:rPr>
            </w:pPr>
            <w:r w:rsidRPr="00F312D3">
              <w:rPr>
                <w:rFonts w:ascii="Arial" w:hAnsi="Arial" w:cs="Arial"/>
                <w:bCs/>
                <w:sz w:val="24"/>
                <w:szCs w:val="24"/>
              </w:rPr>
              <w:t xml:space="preserve">Business License </w:t>
            </w:r>
          </w:p>
          <w:p w14:paraId="69FA738F" w14:textId="77777777" w:rsidR="002E6C9F" w:rsidRPr="00F312D3" w:rsidRDefault="00F14DCF" w:rsidP="00F14DCF">
            <w:pPr>
              <w:pStyle w:val="BodyText"/>
              <w:kinsoku w:val="0"/>
              <w:overflowPunct w:val="0"/>
              <w:ind w:left="180" w:right="113" w:firstLine="0"/>
              <w:jc w:val="center"/>
              <w:rPr>
                <w:rFonts w:ascii="Arial" w:hAnsi="Arial" w:cs="Arial"/>
                <w:bCs/>
                <w:sz w:val="24"/>
                <w:szCs w:val="24"/>
              </w:rPr>
            </w:pPr>
            <w:r w:rsidRPr="00F312D3">
              <w:rPr>
                <w:rFonts w:ascii="Arial" w:hAnsi="Arial" w:cs="Arial"/>
                <w:bCs/>
                <w:sz w:val="24"/>
                <w:szCs w:val="24"/>
              </w:rPr>
              <w:t>9</w:t>
            </w:r>
            <w:r w:rsidR="002E6C9F" w:rsidRPr="00F312D3">
              <w:rPr>
                <w:rFonts w:ascii="Arial" w:hAnsi="Arial" w:cs="Arial"/>
                <w:bCs/>
                <w:sz w:val="24"/>
                <w:szCs w:val="24"/>
              </w:rPr>
              <w:t>51-413-3080</w:t>
            </w:r>
          </w:p>
        </w:tc>
        <w:tc>
          <w:tcPr>
            <w:tcW w:w="2221" w:type="dxa"/>
            <w:tcBorders>
              <w:top w:val="single" w:sz="4" w:space="0" w:color="000000"/>
              <w:left w:val="single" w:sz="4" w:space="0" w:color="000000"/>
              <w:bottom w:val="single" w:sz="4" w:space="0" w:color="000000"/>
              <w:right w:val="single" w:sz="4" w:space="0" w:color="000000"/>
            </w:tcBorders>
          </w:tcPr>
          <w:p w14:paraId="483024F8" w14:textId="77777777" w:rsidR="00F14DCF" w:rsidRPr="00F312D3" w:rsidRDefault="002E6C9F" w:rsidP="00F14DCF">
            <w:pPr>
              <w:pStyle w:val="BodyText"/>
              <w:kinsoku w:val="0"/>
              <w:overflowPunct w:val="0"/>
              <w:ind w:left="180" w:right="113" w:firstLine="0"/>
              <w:jc w:val="center"/>
              <w:rPr>
                <w:rFonts w:ascii="Arial" w:hAnsi="Arial" w:cs="Arial"/>
                <w:bCs/>
                <w:sz w:val="24"/>
                <w:szCs w:val="24"/>
              </w:rPr>
            </w:pPr>
            <w:r w:rsidRPr="00F312D3">
              <w:rPr>
                <w:rFonts w:ascii="Arial" w:hAnsi="Arial" w:cs="Arial"/>
                <w:bCs/>
                <w:sz w:val="24"/>
                <w:szCs w:val="24"/>
              </w:rPr>
              <w:t>Planning Division</w:t>
            </w:r>
          </w:p>
          <w:p w14:paraId="7A0706C5" w14:textId="77777777" w:rsidR="002E6C9F" w:rsidRPr="00F312D3" w:rsidRDefault="002E6C9F" w:rsidP="00F14DCF">
            <w:pPr>
              <w:pStyle w:val="BodyText"/>
              <w:kinsoku w:val="0"/>
              <w:overflowPunct w:val="0"/>
              <w:ind w:left="180" w:right="113" w:firstLine="0"/>
              <w:jc w:val="center"/>
              <w:rPr>
                <w:rFonts w:ascii="Arial" w:hAnsi="Arial" w:cs="Arial"/>
                <w:bCs/>
                <w:sz w:val="24"/>
                <w:szCs w:val="24"/>
              </w:rPr>
            </w:pPr>
            <w:r w:rsidRPr="00F312D3">
              <w:rPr>
                <w:rFonts w:ascii="Arial" w:hAnsi="Arial" w:cs="Arial"/>
                <w:bCs/>
                <w:sz w:val="24"/>
                <w:szCs w:val="24"/>
              </w:rPr>
              <w:t>951-413-3206</w:t>
            </w:r>
          </w:p>
        </w:tc>
        <w:tc>
          <w:tcPr>
            <w:tcW w:w="2432" w:type="dxa"/>
            <w:tcBorders>
              <w:top w:val="single" w:sz="4" w:space="0" w:color="000000"/>
              <w:left w:val="single" w:sz="4" w:space="0" w:color="000000"/>
              <w:bottom w:val="single" w:sz="4" w:space="0" w:color="000000"/>
              <w:right w:val="single" w:sz="4" w:space="0" w:color="000000"/>
            </w:tcBorders>
          </w:tcPr>
          <w:p w14:paraId="7A9BBB1C" w14:textId="77777777" w:rsidR="00F14DCF" w:rsidRPr="00F312D3" w:rsidRDefault="002E6C9F" w:rsidP="00F14DCF">
            <w:pPr>
              <w:pStyle w:val="BodyText"/>
              <w:kinsoku w:val="0"/>
              <w:overflowPunct w:val="0"/>
              <w:ind w:left="180" w:right="113" w:firstLine="0"/>
              <w:jc w:val="center"/>
              <w:rPr>
                <w:rFonts w:ascii="Arial" w:hAnsi="Arial" w:cs="Arial"/>
                <w:bCs/>
                <w:sz w:val="24"/>
                <w:szCs w:val="24"/>
              </w:rPr>
            </w:pPr>
            <w:r w:rsidRPr="00F312D3">
              <w:rPr>
                <w:rFonts w:ascii="Arial" w:hAnsi="Arial" w:cs="Arial"/>
                <w:bCs/>
                <w:sz w:val="24"/>
                <w:szCs w:val="24"/>
              </w:rPr>
              <w:t>Building Division</w:t>
            </w:r>
          </w:p>
          <w:p w14:paraId="436611A4" w14:textId="77777777" w:rsidR="002E6C9F" w:rsidRPr="00F312D3" w:rsidRDefault="002E6C9F" w:rsidP="00F14DCF">
            <w:pPr>
              <w:pStyle w:val="BodyText"/>
              <w:kinsoku w:val="0"/>
              <w:overflowPunct w:val="0"/>
              <w:ind w:left="180" w:right="113" w:firstLine="0"/>
              <w:jc w:val="center"/>
              <w:rPr>
                <w:rFonts w:ascii="Arial" w:hAnsi="Arial" w:cs="Arial"/>
                <w:bCs/>
                <w:sz w:val="24"/>
                <w:szCs w:val="24"/>
              </w:rPr>
            </w:pPr>
            <w:r w:rsidRPr="00F312D3">
              <w:rPr>
                <w:rFonts w:ascii="Arial" w:hAnsi="Arial" w:cs="Arial"/>
                <w:bCs/>
                <w:sz w:val="24"/>
                <w:szCs w:val="24"/>
              </w:rPr>
              <w:t>951-413-3350</w:t>
            </w:r>
          </w:p>
        </w:tc>
      </w:tr>
    </w:tbl>
    <w:p w14:paraId="7888A414" w14:textId="77777777" w:rsidR="002E6C9F" w:rsidRPr="00F312D3" w:rsidRDefault="002E6C9F" w:rsidP="00E4791F">
      <w:pPr>
        <w:pStyle w:val="BodyText"/>
        <w:kinsoku w:val="0"/>
        <w:overflowPunct w:val="0"/>
        <w:ind w:left="180" w:right="113" w:firstLine="0"/>
        <w:jc w:val="both"/>
        <w:rPr>
          <w:rFonts w:ascii="Arial" w:hAnsi="Arial" w:cs="Arial"/>
          <w:bCs/>
          <w:sz w:val="24"/>
          <w:szCs w:val="24"/>
        </w:rPr>
      </w:pPr>
    </w:p>
    <w:p w14:paraId="2D7ED2DD" w14:textId="77777777" w:rsidR="002E6C9F" w:rsidRPr="00F312D3" w:rsidRDefault="002E6C9F" w:rsidP="00E4791F">
      <w:pPr>
        <w:pStyle w:val="BodyText"/>
        <w:kinsoku w:val="0"/>
        <w:overflowPunct w:val="0"/>
        <w:ind w:left="180" w:right="113" w:firstLine="0"/>
        <w:jc w:val="both"/>
        <w:rPr>
          <w:rFonts w:ascii="Arial" w:hAnsi="Arial" w:cs="Arial"/>
          <w:bCs/>
          <w:sz w:val="24"/>
          <w:szCs w:val="24"/>
        </w:rPr>
      </w:pPr>
    </w:p>
    <w:p w14:paraId="756C2FC4" w14:textId="77777777" w:rsidR="002E6C9F" w:rsidRPr="00F312D3" w:rsidRDefault="002E6C9F" w:rsidP="002E6C9F">
      <w:pPr>
        <w:pStyle w:val="BodyText"/>
        <w:kinsoku w:val="0"/>
        <w:overflowPunct w:val="0"/>
        <w:ind w:left="180" w:right="113" w:firstLine="0"/>
        <w:jc w:val="center"/>
        <w:rPr>
          <w:rFonts w:ascii="Arial" w:hAnsi="Arial" w:cs="Arial"/>
          <w:b/>
          <w:bCs/>
          <w:sz w:val="24"/>
          <w:szCs w:val="24"/>
        </w:rPr>
      </w:pPr>
      <w:r w:rsidRPr="00F312D3">
        <w:rPr>
          <w:rFonts w:ascii="Arial" w:hAnsi="Arial" w:cs="Arial"/>
          <w:b/>
          <w:bCs/>
          <w:sz w:val="24"/>
          <w:szCs w:val="24"/>
        </w:rPr>
        <w:t>********************************************</w:t>
      </w:r>
    </w:p>
    <w:p w14:paraId="527156FB" w14:textId="77777777" w:rsidR="0037664B" w:rsidRPr="00F312D3" w:rsidRDefault="0037664B" w:rsidP="00D46DE7">
      <w:pPr>
        <w:widowControl/>
        <w:autoSpaceDE/>
        <w:autoSpaceDN/>
        <w:adjustRightInd/>
        <w:rPr>
          <w:rFonts w:ascii="Arial" w:hAnsi="Arial" w:cs="Arial"/>
          <w:b/>
        </w:rPr>
      </w:pPr>
    </w:p>
    <w:sectPr w:rsidR="0037664B" w:rsidRPr="00F312D3" w:rsidSect="00C86A79">
      <w:type w:val="continuous"/>
      <w:pgSz w:w="12240" w:h="15840" w:code="1"/>
      <w:pgMar w:top="864" w:right="965" w:bottom="274" w:left="806" w:header="720" w:footer="720" w:gutter="0"/>
      <w:pgBorders w:offsetFrom="page">
        <w:top w:val="single" w:sz="4" w:space="30" w:color="000000"/>
        <w:left w:val="single" w:sz="4" w:space="24" w:color="000000"/>
        <w:bottom w:val="single" w:sz="4" w:space="23" w:color="000000"/>
        <w:right w:val="single" w:sz="4" w:space="23" w:color="000000"/>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5ACE2" w14:textId="77777777" w:rsidR="006432FE" w:rsidRDefault="006432FE" w:rsidP="001C6FEB">
      <w:r>
        <w:separator/>
      </w:r>
    </w:p>
  </w:endnote>
  <w:endnote w:type="continuationSeparator" w:id="0">
    <w:p w14:paraId="7F8A6061" w14:textId="77777777" w:rsidR="006432FE" w:rsidRDefault="006432FE" w:rsidP="001C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B4D3D" w14:textId="77777777" w:rsidR="0046507D" w:rsidRDefault="00465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41DA4" w14:textId="4A68694C" w:rsidR="006243E7" w:rsidRPr="005E7C59" w:rsidRDefault="006243E7" w:rsidP="005E7C59">
    <w:pPr>
      <w:pStyle w:val="BodyText"/>
      <w:kinsoku w:val="0"/>
      <w:overflowPunct w:val="0"/>
      <w:spacing w:line="273" w:lineRule="auto"/>
      <w:ind w:right="29" w:firstLine="0"/>
      <w:rPr>
        <w:rFonts w:ascii="Arial" w:hAnsi="Arial" w:cs="Arial"/>
        <w:i/>
        <w:sz w:val="20"/>
        <w:szCs w:val="20"/>
      </w:rPr>
    </w:pPr>
    <w:r w:rsidRPr="005E7C59">
      <w:rPr>
        <w:rFonts w:ascii="Arial" w:hAnsi="Arial" w:cs="Arial"/>
        <w:i/>
        <w:sz w:val="20"/>
        <w:szCs w:val="20"/>
      </w:rPr>
      <w:t>City of Moreno Valley</w:t>
    </w:r>
    <w:r>
      <w:rPr>
        <w:rFonts w:ascii="Arial" w:hAnsi="Arial" w:cs="Arial"/>
        <w:i/>
        <w:sz w:val="20"/>
        <w:szCs w:val="20"/>
      </w:rPr>
      <w:t xml:space="preserve"> - </w:t>
    </w:r>
    <w:r w:rsidRPr="005E7C59">
      <w:rPr>
        <w:rFonts w:ascii="Arial" w:hAnsi="Arial" w:cs="Arial"/>
        <w:i/>
        <w:sz w:val="20"/>
        <w:szCs w:val="20"/>
      </w:rPr>
      <w:t>Commercial Cannabis Regulatory Permit Application Procedures</w:t>
    </w:r>
    <w:r>
      <w:rPr>
        <w:i/>
        <w:sz w:val="20"/>
      </w:rPr>
      <w:t xml:space="preserve"> </w:t>
    </w:r>
    <w:r>
      <w:rPr>
        <w:i/>
        <w:sz w:val="20"/>
      </w:rPr>
      <w:tab/>
    </w:r>
    <w:r>
      <w:rPr>
        <w:i/>
        <w:sz w:val="20"/>
      </w:rPr>
      <w:tab/>
    </w:r>
    <w:r>
      <w:rPr>
        <w:i/>
        <w:sz w:val="20"/>
      </w:rPr>
      <w:tab/>
    </w:r>
    <w:r w:rsidRPr="005E2E3E">
      <w:rPr>
        <w:i/>
        <w:color w:val="7F7F7F" w:themeColor="background1" w:themeShade="7F"/>
        <w:spacing w:val="60"/>
        <w:sz w:val="20"/>
      </w:rPr>
      <w:t>Page</w:t>
    </w:r>
    <w:r w:rsidRPr="005E2E3E">
      <w:rPr>
        <w:i/>
        <w:sz w:val="20"/>
      </w:rPr>
      <w:t xml:space="preserve"> | </w:t>
    </w:r>
    <w:r w:rsidRPr="005E2E3E">
      <w:rPr>
        <w:i/>
        <w:sz w:val="20"/>
      </w:rPr>
      <w:fldChar w:fldCharType="begin"/>
    </w:r>
    <w:r w:rsidRPr="005E2E3E">
      <w:rPr>
        <w:i/>
        <w:sz w:val="20"/>
      </w:rPr>
      <w:instrText xml:space="preserve"> PAGE   \* MERGEFORMAT </w:instrText>
    </w:r>
    <w:r w:rsidRPr="005E2E3E">
      <w:rPr>
        <w:i/>
        <w:sz w:val="20"/>
      </w:rPr>
      <w:fldChar w:fldCharType="separate"/>
    </w:r>
    <w:r w:rsidR="00635872" w:rsidRPr="00635872">
      <w:rPr>
        <w:b/>
        <w:bCs/>
        <w:i/>
        <w:noProof/>
        <w:sz w:val="20"/>
      </w:rPr>
      <w:t>9</w:t>
    </w:r>
    <w:r w:rsidRPr="005E2E3E">
      <w:rPr>
        <w:b/>
        <w:bCs/>
        <w:i/>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90831" w14:textId="77777777" w:rsidR="0046507D" w:rsidRDefault="00465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4FA7A" w14:textId="77777777" w:rsidR="006432FE" w:rsidRDefault="006432FE" w:rsidP="001C6FEB">
      <w:r>
        <w:separator/>
      </w:r>
    </w:p>
  </w:footnote>
  <w:footnote w:type="continuationSeparator" w:id="0">
    <w:p w14:paraId="3B7AED81" w14:textId="77777777" w:rsidR="006432FE" w:rsidRDefault="006432FE" w:rsidP="001C6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2BF51" w14:textId="77777777" w:rsidR="0046507D" w:rsidRDefault="00465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B3C9D" w14:textId="2F3F9B56" w:rsidR="006243E7" w:rsidRPr="00624B50" w:rsidRDefault="00635872" w:rsidP="00624B50">
    <w:pPr>
      <w:pStyle w:val="Header"/>
      <w:jc w:val="right"/>
      <w:rPr>
        <w:b/>
        <w:color w:val="FF0000"/>
        <w:sz w:val="28"/>
        <w:szCs w:val="28"/>
      </w:rPr>
    </w:pPr>
    <w:sdt>
      <w:sdtPr>
        <w:rPr>
          <w:b/>
          <w:color w:val="FF0000"/>
          <w:sz w:val="28"/>
          <w:szCs w:val="28"/>
        </w:rPr>
        <w:id w:val="1808208137"/>
        <w:docPartObj>
          <w:docPartGallery w:val="Watermarks"/>
          <w:docPartUnique/>
        </w:docPartObj>
      </w:sdtPr>
      <w:sdtEndPr/>
      <w:sdtContent>
        <w:r>
          <w:rPr>
            <w:b/>
            <w:noProof/>
            <w:color w:val="FF0000"/>
            <w:sz w:val="28"/>
            <w:szCs w:val="28"/>
          </w:rPr>
          <w:pict w14:anchorId="7EAF1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243E7">
      <w:rPr>
        <w:b/>
        <w:color w:val="FF0000"/>
        <w:sz w:val="28"/>
        <w:szCs w:val="28"/>
      </w:rPr>
      <w:t>EXHIBIT 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6E7F2" w14:textId="77777777" w:rsidR="0046507D" w:rsidRDefault="00465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907" w:hanging="361"/>
      </w:pPr>
      <w:rPr>
        <w:rFonts w:ascii="Wingdings" w:hAnsi="Wingdings"/>
        <w:b w:val="0"/>
        <w:w w:val="100"/>
        <w:sz w:val="22"/>
      </w:rPr>
    </w:lvl>
    <w:lvl w:ilvl="1">
      <w:numFmt w:val="bullet"/>
      <w:lvlText w:val=""/>
      <w:lvlJc w:val="left"/>
      <w:pPr>
        <w:ind w:left="1267" w:hanging="360"/>
      </w:pPr>
      <w:rPr>
        <w:rFonts w:ascii="Symbol" w:hAnsi="Symbol"/>
        <w:b w:val="0"/>
        <w:w w:val="100"/>
        <w:sz w:val="22"/>
      </w:rPr>
    </w:lvl>
    <w:lvl w:ilvl="2">
      <w:numFmt w:val="bullet"/>
      <w:lvlText w:val="•"/>
      <w:lvlJc w:val="left"/>
      <w:pPr>
        <w:ind w:left="2293" w:hanging="360"/>
      </w:pPr>
    </w:lvl>
    <w:lvl w:ilvl="3">
      <w:numFmt w:val="bullet"/>
      <w:lvlText w:val="•"/>
      <w:lvlJc w:val="left"/>
      <w:pPr>
        <w:ind w:left="3326" w:hanging="360"/>
      </w:pPr>
    </w:lvl>
    <w:lvl w:ilvl="4">
      <w:numFmt w:val="bullet"/>
      <w:lvlText w:val="•"/>
      <w:lvlJc w:val="left"/>
      <w:pPr>
        <w:ind w:left="4360" w:hanging="360"/>
      </w:pPr>
    </w:lvl>
    <w:lvl w:ilvl="5">
      <w:numFmt w:val="bullet"/>
      <w:lvlText w:val="•"/>
      <w:lvlJc w:val="left"/>
      <w:pPr>
        <w:ind w:left="5393" w:hanging="360"/>
      </w:pPr>
    </w:lvl>
    <w:lvl w:ilvl="6">
      <w:numFmt w:val="bullet"/>
      <w:lvlText w:val="•"/>
      <w:lvlJc w:val="left"/>
      <w:pPr>
        <w:ind w:left="6426" w:hanging="360"/>
      </w:pPr>
    </w:lvl>
    <w:lvl w:ilvl="7">
      <w:numFmt w:val="bullet"/>
      <w:lvlText w:val="•"/>
      <w:lvlJc w:val="left"/>
      <w:pPr>
        <w:ind w:left="7460" w:hanging="360"/>
      </w:pPr>
    </w:lvl>
    <w:lvl w:ilvl="8">
      <w:numFmt w:val="bullet"/>
      <w:lvlText w:val="•"/>
      <w:lvlJc w:val="left"/>
      <w:pPr>
        <w:ind w:left="8493" w:hanging="360"/>
      </w:pPr>
    </w:lvl>
  </w:abstractNum>
  <w:abstractNum w:abstractNumId="1" w15:restartNumberingAfterBreak="0">
    <w:nsid w:val="00000403"/>
    <w:multiLevelType w:val="multilevel"/>
    <w:tmpl w:val="00000886"/>
    <w:lvl w:ilvl="0">
      <w:start w:val="1"/>
      <w:numFmt w:val="decimal"/>
      <w:lvlText w:val="(%1)"/>
      <w:lvlJc w:val="left"/>
      <w:pPr>
        <w:ind w:left="907" w:hanging="361"/>
      </w:pPr>
      <w:rPr>
        <w:rFonts w:ascii="Verdana" w:hAnsi="Verdana" w:cs="Verdana"/>
        <w:b w:val="0"/>
        <w:bCs w:val="0"/>
        <w:spacing w:val="-2"/>
        <w:w w:val="97"/>
        <w:sz w:val="20"/>
        <w:szCs w:val="20"/>
      </w:rPr>
    </w:lvl>
    <w:lvl w:ilvl="1">
      <w:start w:val="1"/>
      <w:numFmt w:val="lowerLetter"/>
      <w:lvlText w:val="%2."/>
      <w:lvlJc w:val="left"/>
      <w:pPr>
        <w:ind w:left="1627" w:hanging="360"/>
      </w:pPr>
      <w:rPr>
        <w:rFonts w:ascii="Calibri" w:hAnsi="Calibri" w:cs="Calibri"/>
        <w:b w:val="0"/>
        <w:bCs w:val="0"/>
        <w:spacing w:val="-1"/>
        <w:w w:val="100"/>
        <w:sz w:val="22"/>
        <w:szCs w:val="22"/>
      </w:rPr>
    </w:lvl>
    <w:lvl w:ilvl="2">
      <w:numFmt w:val="bullet"/>
      <w:lvlText w:val="•"/>
      <w:lvlJc w:val="left"/>
      <w:pPr>
        <w:ind w:left="1620" w:hanging="360"/>
      </w:pPr>
    </w:lvl>
    <w:lvl w:ilvl="3">
      <w:numFmt w:val="bullet"/>
      <w:lvlText w:val="•"/>
      <w:lvlJc w:val="left"/>
      <w:pPr>
        <w:ind w:left="2727" w:hanging="360"/>
      </w:pPr>
    </w:lvl>
    <w:lvl w:ilvl="4">
      <w:numFmt w:val="bullet"/>
      <w:lvlText w:val="•"/>
      <w:lvlJc w:val="left"/>
      <w:pPr>
        <w:ind w:left="3835" w:hanging="360"/>
      </w:pPr>
    </w:lvl>
    <w:lvl w:ilvl="5">
      <w:numFmt w:val="bullet"/>
      <w:lvlText w:val="•"/>
      <w:lvlJc w:val="left"/>
      <w:pPr>
        <w:ind w:left="4942" w:hanging="360"/>
      </w:pPr>
    </w:lvl>
    <w:lvl w:ilvl="6">
      <w:numFmt w:val="bullet"/>
      <w:lvlText w:val="•"/>
      <w:lvlJc w:val="left"/>
      <w:pPr>
        <w:ind w:left="6050" w:hanging="360"/>
      </w:pPr>
    </w:lvl>
    <w:lvl w:ilvl="7">
      <w:numFmt w:val="bullet"/>
      <w:lvlText w:val="•"/>
      <w:lvlJc w:val="left"/>
      <w:pPr>
        <w:ind w:left="7157" w:hanging="360"/>
      </w:pPr>
    </w:lvl>
    <w:lvl w:ilvl="8">
      <w:numFmt w:val="bullet"/>
      <w:lvlText w:val="•"/>
      <w:lvlJc w:val="left"/>
      <w:pPr>
        <w:ind w:left="8265" w:hanging="360"/>
      </w:pPr>
    </w:lvl>
  </w:abstractNum>
  <w:abstractNum w:abstractNumId="2" w15:restartNumberingAfterBreak="0">
    <w:nsid w:val="00000404"/>
    <w:multiLevelType w:val="multilevel"/>
    <w:tmpl w:val="00000887"/>
    <w:lvl w:ilvl="0">
      <w:numFmt w:val="bullet"/>
      <w:lvlText w:val=""/>
      <w:lvlJc w:val="left"/>
      <w:pPr>
        <w:ind w:left="827" w:hanging="361"/>
      </w:pPr>
      <w:rPr>
        <w:rFonts w:ascii="Wingdings" w:hAnsi="Wingdings"/>
        <w:b w:val="0"/>
        <w:w w:val="100"/>
        <w:sz w:val="22"/>
      </w:rPr>
    </w:lvl>
    <w:lvl w:ilvl="1">
      <w:numFmt w:val="bullet"/>
      <w:lvlText w:val=""/>
      <w:lvlJc w:val="left"/>
      <w:pPr>
        <w:ind w:left="1547" w:hanging="360"/>
      </w:pPr>
      <w:rPr>
        <w:rFonts w:ascii="Wingdings" w:hAnsi="Wingdings"/>
        <w:b w:val="0"/>
        <w:w w:val="100"/>
        <w:sz w:val="22"/>
      </w:rPr>
    </w:lvl>
    <w:lvl w:ilvl="2">
      <w:numFmt w:val="bullet"/>
      <w:lvlText w:val="•"/>
      <w:lvlJc w:val="left"/>
      <w:pPr>
        <w:ind w:left="2533" w:hanging="360"/>
      </w:pPr>
    </w:lvl>
    <w:lvl w:ilvl="3">
      <w:numFmt w:val="bullet"/>
      <w:lvlText w:val="•"/>
      <w:lvlJc w:val="left"/>
      <w:pPr>
        <w:ind w:left="3526" w:hanging="360"/>
      </w:pPr>
    </w:lvl>
    <w:lvl w:ilvl="4">
      <w:numFmt w:val="bullet"/>
      <w:lvlText w:val="•"/>
      <w:lvlJc w:val="left"/>
      <w:pPr>
        <w:ind w:left="4520" w:hanging="360"/>
      </w:pPr>
    </w:lvl>
    <w:lvl w:ilvl="5">
      <w:numFmt w:val="bullet"/>
      <w:lvlText w:val="•"/>
      <w:lvlJc w:val="left"/>
      <w:pPr>
        <w:ind w:left="5513" w:hanging="360"/>
      </w:pPr>
    </w:lvl>
    <w:lvl w:ilvl="6">
      <w:numFmt w:val="bullet"/>
      <w:lvlText w:val="•"/>
      <w:lvlJc w:val="left"/>
      <w:pPr>
        <w:ind w:left="6506" w:hanging="360"/>
      </w:pPr>
    </w:lvl>
    <w:lvl w:ilvl="7">
      <w:numFmt w:val="bullet"/>
      <w:lvlText w:val="•"/>
      <w:lvlJc w:val="left"/>
      <w:pPr>
        <w:ind w:left="7500" w:hanging="360"/>
      </w:pPr>
    </w:lvl>
    <w:lvl w:ilvl="8">
      <w:numFmt w:val="bullet"/>
      <w:lvlText w:val="•"/>
      <w:lvlJc w:val="left"/>
      <w:pPr>
        <w:ind w:left="8493" w:hanging="360"/>
      </w:pPr>
    </w:lvl>
  </w:abstractNum>
  <w:abstractNum w:abstractNumId="3" w15:restartNumberingAfterBreak="0">
    <w:nsid w:val="00000405"/>
    <w:multiLevelType w:val="multilevel"/>
    <w:tmpl w:val="00000888"/>
    <w:lvl w:ilvl="0">
      <w:start w:val="1"/>
      <w:numFmt w:val="decimal"/>
      <w:lvlText w:val="%1."/>
      <w:lvlJc w:val="left"/>
      <w:pPr>
        <w:ind w:left="827" w:hanging="361"/>
      </w:pPr>
      <w:rPr>
        <w:rFonts w:ascii="Calibri" w:hAnsi="Calibri" w:cs="Calibri"/>
        <w:b w:val="0"/>
        <w:bCs w:val="0"/>
        <w:w w:val="100"/>
        <w:sz w:val="22"/>
        <w:szCs w:val="22"/>
      </w:rPr>
    </w:lvl>
    <w:lvl w:ilvl="1">
      <w:numFmt w:val="bullet"/>
      <w:lvlText w:val=""/>
      <w:lvlJc w:val="left"/>
      <w:pPr>
        <w:ind w:left="1547" w:hanging="360"/>
      </w:pPr>
      <w:rPr>
        <w:rFonts w:ascii="Wingdings" w:hAnsi="Wingdings"/>
        <w:b w:val="0"/>
        <w:w w:val="100"/>
        <w:sz w:val="22"/>
      </w:rPr>
    </w:lvl>
    <w:lvl w:ilvl="2">
      <w:numFmt w:val="bullet"/>
      <w:lvlText w:val="•"/>
      <w:lvlJc w:val="left"/>
      <w:pPr>
        <w:ind w:left="2533" w:hanging="360"/>
      </w:pPr>
    </w:lvl>
    <w:lvl w:ilvl="3">
      <w:numFmt w:val="bullet"/>
      <w:lvlText w:val="•"/>
      <w:lvlJc w:val="left"/>
      <w:pPr>
        <w:ind w:left="3526" w:hanging="360"/>
      </w:pPr>
    </w:lvl>
    <w:lvl w:ilvl="4">
      <w:numFmt w:val="bullet"/>
      <w:lvlText w:val="•"/>
      <w:lvlJc w:val="left"/>
      <w:pPr>
        <w:ind w:left="4520" w:hanging="360"/>
      </w:pPr>
    </w:lvl>
    <w:lvl w:ilvl="5">
      <w:numFmt w:val="bullet"/>
      <w:lvlText w:val="•"/>
      <w:lvlJc w:val="left"/>
      <w:pPr>
        <w:ind w:left="5513" w:hanging="360"/>
      </w:pPr>
    </w:lvl>
    <w:lvl w:ilvl="6">
      <w:numFmt w:val="bullet"/>
      <w:lvlText w:val="•"/>
      <w:lvlJc w:val="left"/>
      <w:pPr>
        <w:ind w:left="6506" w:hanging="360"/>
      </w:pPr>
    </w:lvl>
    <w:lvl w:ilvl="7">
      <w:numFmt w:val="bullet"/>
      <w:lvlText w:val="•"/>
      <w:lvlJc w:val="left"/>
      <w:pPr>
        <w:ind w:left="7500" w:hanging="360"/>
      </w:pPr>
    </w:lvl>
    <w:lvl w:ilvl="8">
      <w:numFmt w:val="bullet"/>
      <w:lvlText w:val="•"/>
      <w:lvlJc w:val="left"/>
      <w:pPr>
        <w:ind w:left="8493" w:hanging="360"/>
      </w:pPr>
    </w:lvl>
  </w:abstractNum>
  <w:abstractNum w:abstractNumId="4" w15:restartNumberingAfterBreak="0">
    <w:nsid w:val="00C64957"/>
    <w:multiLevelType w:val="hybridMultilevel"/>
    <w:tmpl w:val="6A76D0A6"/>
    <w:lvl w:ilvl="0" w:tplc="E34C86A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24413C5"/>
    <w:multiLevelType w:val="hybridMultilevel"/>
    <w:tmpl w:val="5E5EA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BE555D"/>
    <w:multiLevelType w:val="hybridMultilevel"/>
    <w:tmpl w:val="7262B57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46B207A"/>
    <w:multiLevelType w:val="hybridMultilevel"/>
    <w:tmpl w:val="56406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C46D02"/>
    <w:multiLevelType w:val="hybridMultilevel"/>
    <w:tmpl w:val="73D63E06"/>
    <w:lvl w:ilvl="0" w:tplc="F7B81618">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98B45D9"/>
    <w:multiLevelType w:val="hybridMultilevel"/>
    <w:tmpl w:val="401006FA"/>
    <w:lvl w:ilvl="0" w:tplc="9EB4C5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9E96BC4"/>
    <w:multiLevelType w:val="hybridMultilevel"/>
    <w:tmpl w:val="0332E9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A82801"/>
    <w:multiLevelType w:val="hybridMultilevel"/>
    <w:tmpl w:val="B9F0B56C"/>
    <w:lvl w:ilvl="0" w:tplc="04090001">
      <w:start w:val="1"/>
      <w:numFmt w:val="bullet"/>
      <w:lvlText w:val=""/>
      <w:lvlJc w:val="left"/>
      <w:pPr>
        <w:ind w:left="835" w:hanging="360"/>
      </w:pPr>
      <w:rPr>
        <w:rFonts w:ascii="Symbol" w:hAnsi="Symbol" w:hint="default"/>
        <w:w w:val="78"/>
        <w:sz w:val="20"/>
        <w:szCs w:val="20"/>
      </w:rPr>
    </w:lvl>
    <w:lvl w:ilvl="1" w:tplc="2214AFC6">
      <w:numFmt w:val="bullet"/>
      <w:lvlText w:val="•"/>
      <w:lvlJc w:val="left"/>
      <w:pPr>
        <w:ind w:left="1785" w:hanging="360"/>
      </w:pPr>
      <w:rPr>
        <w:rFonts w:hint="default"/>
      </w:rPr>
    </w:lvl>
    <w:lvl w:ilvl="2" w:tplc="EC74DA52">
      <w:numFmt w:val="bullet"/>
      <w:lvlText w:val="•"/>
      <w:lvlJc w:val="left"/>
      <w:pPr>
        <w:ind w:left="2731" w:hanging="360"/>
      </w:pPr>
      <w:rPr>
        <w:rFonts w:hint="default"/>
      </w:rPr>
    </w:lvl>
    <w:lvl w:ilvl="3" w:tplc="F77CFA70">
      <w:numFmt w:val="bullet"/>
      <w:lvlText w:val="•"/>
      <w:lvlJc w:val="left"/>
      <w:pPr>
        <w:ind w:left="3676" w:hanging="360"/>
      </w:pPr>
      <w:rPr>
        <w:rFonts w:hint="default"/>
      </w:rPr>
    </w:lvl>
    <w:lvl w:ilvl="4" w:tplc="36E2F56A">
      <w:numFmt w:val="bullet"/>
      <w:lvlText w:val="•"/>
      <w:lvlJc w:val="left"/>
      <w:pPr>
        <w:ind w:left="4622" w:hanging="360"/>
      </w:pPr>
      <w:rPr>
        <w:rFonts w:hint="default"/>
      </w:rPr>
    </w:lvl>
    <w:lvl w:ilvl="5" w:tplc="7CE83796">
      <w:numFmt w:val="bullet"/>
      <w:lvlText w:val="•"/>
      <w:lvlJc w:val="left"/>
      <w:pPr>
        <w:ind w:left="5567" w:hanging="360"/>
      </w:pPr>
      <w:rPr>
        <w:rFonts w:hint="default"/>
      </w:rPr>
    </w:lvl>
    <w:lvl w:ilvl="6" w:tplc="E3ACE92A">
      <w:numFmt w:val="bullet"/>
      <w:lvlText w:val="•"/>
      <w:lvlJc w:val="left"/>
      <w:pPr>
        <w:ind w:left="6513" w:hanging="360"/>
      </w:pPr>
      <w:rPr>
        <w:rFonts w:hint="default"/>
      </w:rPr>
    </w:lvl>
    <w:lvl w:ilvl="7" w:tplc="B7FE2984">
      <w:numFmt w:val="bullet"/>
      <w:lvlText w:val="•"/>
      <w:lvlJc w:val="left"/>
      <w:pPr>
        <w:ind w:left="7458" w:hanging="360"/>
      </w:pPr>
      <w:rPr>
        <w:rFonts w:hint="default"/>
      </w:rPr>
    </w:lvl>
    <w:lvl w:ilvl="8" w:tplc="1BF4E776">
      <w:numFmt w:val="bullet"/>
      <w:lvlText w:val="•"/>
      <w:lvlJc w:val="left"/>
      <w:pPr>
        <w:ind w:left="8404" w:hanging="360"/>
      </w:pPr>
      <w:rPr>
        <w:rFonts w:hint="default"/>
      </w:rPr>
    </w:lvl>
  </w:abstractNum>
  <w:abstractNum w:abstractNumId="12" w15:restartNumberingAfterBreak="0">
    <w:nsid w:val="0F864643"/>
    <w:multiLevelType w:val="hybridMultilevel"/>
    <w:tmpl w:val="2988B3DE"/>
    <w:lvl w:ilvl="0" w:tplc="04090015">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1D4D8F"/>
    <w:multiLevelType w:val="hybridMultilevel"/>
    <w:tmpl w:val="54D61E92"/>
    <w:lvl w:ilvl="0" w:tplc="0409000B">
      <w:start w:val="1"/>
      <w:numFmt w:val="bullet"/>
      <w:lvlText w:val=""/>
      <w:lvlJc w:val="left"/>
      <w:pPr>
        <w:ind w:left="2248" w:hanging="360"/>
      </w:pPr>
      <w:rPr>
        <w:rFonts w:ascii="Wingdings" w:hAnsi="Wingdings" w:hint="default"/>
      </w:rPr>
    </w:lvl>
    <w:lvl w:ilvl="1" w:tplc="04090003" w:tentative="1">
      <w:start w:val="1"/>
      <w:numFmt w:val="bullet"/>
      <w:lvlText w:val="o"/>
      <w:lvlJc w:val="left"/>
      <w:pPr>
        <w:ind w:left="2968" w:hanging="360"/>
      </w:pPr>
      <w:rPr>
        <w:rFonts w:ascii="Courier New" w:hAnsi="Courier New" w:cs="Courier New" w:hint="default"/>
      </w:rPr>
    </w:lvl>
    <w:lvl w:ilvl="2" w:tplc="04090005" w:tentative="1">
      <w:start w:val="1"/>
      <w:numFmt w:val="bullet"/>
      <w:lvlText w:val=""/>
      <w:lvlJc w:val="left"/>
      <w:pPr>
        <w:ind w:left="3688" w:hanging="360"/>
      </w:pPr>
      <w:rPr>
        <w:rFonts w:ascii="Wingdings" w:hAnsi="Wingdings" w:hint="default"/>
      </w:rPr>
    </w:lvl>
    <w:lvl w:ilvl="3" w:tplc="04090001" w:tentative="1">
      <w:start w:val="1"/>
      <w:numFmt w:val="bullet"/>
      <w:lvlText w:val=""/>
      <w:lvlJc w:val="left"/>
      <w:pPr>
        <w:ind w:left="4408" w:hanging="360"/>
      </w:pPr>
      <w:rPr>
        <w:rFonts w:ascii="Symbol" w:hAnsi="Symbol" w:hint="default"/>
      </w:rPr>
    </w:lvl>
    <w:lvl w:ilvl="4" w:tplc="04090003" w:tentative="1">
      <w:start w:val="1"/>
      <w:numFmt w:val="bullet"/>
      <w:lvlText w:val="o"/>
      <w:lvlJc w:val="left"/>
      <w:pPr>
        <w:ind w:left="5128" w:hanging="360"/>
      </w:pPr>
      <w:rPr>
        <w:rFonts w:ascii="Courier New" w:hAnsi="Courier New" w:cs="Courier New" w:hint="default"/>
      </w:rPr>
    </w:lvl>
    <w:lvl w:ilvl="5" w:tplc="04090005" w:tentative="1">
      <w:start w:val="1"/>
      <w:numFmt w:val="bullet"/>
      <w:lvlText w:val=""/>
      <w:lvlJc w:val="left"/>
      <w:pPr>
        <w:ind w:left="5848" w:hanging="360"/>
      </w:pPr>
      <w:rPr>
        <w:rFonts w:ascii="Wingdings" w:hAnsi="Wingdings" w:hint="default"/>
      </w:rPr>
    </w:lvl>
    <w:lvl w:ilvl="6" w:tplc="04090001" w:tentative="1">
      <w:start w:val="1"/>
      <w:numFmt w:val="bullet"/>
      <w:lvlText w:val=""/>
      <w:lvlJc w:val="left"/>
      <w:pPr>
        <w:ind w:left="6568" w:hanging="360"/>
      </w:pPr>
      <w:rPr>
        <w:rFonts w:ascii="Symbol" w:hAnsi="Symbol" w:hint="default"/>
      </w:rPr>
    </w:lvl>
    <w:lvl w:ilvl="7" w:tplc="04090003" w:tentative="1">
      <w:start w:val="1"/>
      <w:numFmt w:val="bullet"/>
      <w:lvlText w:val="o"/>
      <w:lvlJc w:val="left"/>
      <w:pPr>
        <w:ind w:left="7288" w:hanging="360"/>
      </w:pPr>
      <w:rPr>
        <w:rFonts w:ascii="Courier New" w:hAnsi="Courier New" w:cs="Courier New" w:hint="default"/>
      </w:rPr>
    </w:lvl>
    <w:lvl w:ilvl="8" w:tplc="04090005" w:tentative="1">
      <w:start w:val="1"/>
      <w:numFmt w:val="bullet"/>
      <w:lvlText w:val=""/>
      <w:lvlJc w:val="left"/>
      <w:pPr>
        <w:ind w:left="8008" w:hanging="360"/>
      </w:pPr>
      <w:rPr>
        <w:rFonts w:ascii="Wingdings" w:hAnsi="Wingdings" w:hint="default"/>
      </w:rPr>
    </w:lvl>
  </w:abstractNum>
  <w:abstractNum w:abstractNumId="14" w15:restartNumberingAfterBreak="0">
    <w:nsid w:val="12493232"/>
    <w:multiLevelType w:val="hybridMultilevel"/>
    <w:tmpl w:val="2988B3DE"/>
    <w:lvl w:ilvl="0" w:tplc="04090015">
      <w:start w:val="1"/>
      <w:numFmt w:val="upperLetter"/>
      <w:lvlText w:val="%1."/>
      <w:lvlJc w:val="left"/>
      <w:pPr>
        <w:ind w:left="1613" w:hanging="360"/>
      </w:pPr>
      <w:rPr>
        <w:rFonts w:hint="default"/>
        <w:b w:val="0"/>
        <w:bCs/>
      </w:rPr>
    </w:lvl>
    <w:lvl w:ilvl="1" w:tplc="04090019" w:tentative="1">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15" w15:restartNumberingAfterBreak="0">
    <w:nsid w:val="130F5965"/>
    <w:multiLevelType w:val="hybridMultilevel"/>
    <w:tmpl w:val="1A78B266"/>
    <w:lvl w:ilvl="0" w:tplc="20E2C1C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6F02D25"/>
    <w:multiLevelType w:val="hybridMultilevel"/>
    <w:tmpl w:val="59581844"/>
    <w:lvl w:ilvl="0" w:tplc="4EBCDF0E">
      <w:numFmt w:val="bullet"/>
      <w:lvlText w:val=""/>
      <w:lvlJc w:val="left"/>
      <w:pPr>
        <w:ind w:left="1080" w:hanging="360"/>
      </w:pPr>
      <w:rPr>
        <w:rFonts w:ascii="Wingdings" w:eastAsia="Wingdings" w:hAnsi="Wingdings" w:cs="Wingdings" w:hint="default"/>
        <w:w w:val="99"/>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3B7A20"/>
    <w:multiLevelType w:val="hybridMultilevel"/>
    <w:tmpl w:val="BB44A732"/>
    <w:lvl w:ilvl="0" w:tplc="0409000F">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8" w15:restartNumberingAfterBreak="0">
    <w:nsid w:val="20CB5671"/>
    <w:multiLevelType w:val="hybridMultilevel"/>
    <w:tmpl w:val="38A8E520"/>
    <w:lvl w:ilvl="0" w:tplc="8988B76E">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215B472A"/>
    <w:multiLevelType w:val="hybridMultilevel"/>
    <w:tmpl w:val="C646191A"/>
    <w:lvl w:ilvl="0" w:tplc="B5061DE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E41096"/>
    <w:multiLevelType w:val="hybridMultilevel"/>
    <w:tmpl w:val="2988B3DE"/>
    <w:lvl w:ilvl="0" w:tplc="04090015">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7871D0"/>
    <w:multiLevelType w:val="hybridMultilevel"/>
    <w:tmpl w:val="1DBABAD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86726D"/>
    <w:multiLevelType w:val="hybridMultilevel"/>
    <w:tmpl w:val="E79C09A8"/>
    <w:lvl w:ilvl="0" w:tplc="C0FAE52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28EF21E1"/>
    <w:multiLevelType w:val="hybridMultilevel"/>
    <w:tmpl w:val="4A287324"/>
    <w:lvl w:ilvl="0" w:tplc="4EBCDF0E">
      <w:numFmt w:val="bullet"/>
      <w:lvlText w:val=""/>
      <w:lvlJc w:val="left"/>
      <w:pPr>
        <w:ind w:left="720" w:hanging="360"/>
      </w:pPr>
      <w:rPr>
        <w:rFonts w:ascii="Wingdings" w:eastAsia="Wingdings" w:hAnsi="Wingdings" w:cs="Wingdings" w:hint="default"/>
        <w:w w:val="99"/>
        <w:sz w:val="20"/>
        <w:szCs w:val="20"/>
      </w:rPr>
    </w:lvl>
    <w:lvl w:ilvl="1" w:tplc="04090003">
      <w:start w:val="1"/>
      <w:numFmt w:val="bullet"/>
      <w:lvlText w:val="o"/>
      <w:lvlJc w:val="left"/>
      <w:pPr>
        <w:ind w:left="1440" w:hanging="360"/>
      </w:pPr>
      <w:rPr>
        <w:rFonts w:ascii="Courier New" w:hAnsi="Courier New" w:cs="Courier New" w:hint="default"/>
      </w:rPr>
    </w:lvl>
    <w:lvl w:ilvl="2" w:tplc="B268E302">
      <w:numFmt w:val="bullet"/>
      <w:lvlText w:val=""/>
      <w:lvlJc w:val="left"/>
      <w:pPr>
        <w:ind w:left="2160" w:hanging="360"/>
      </w:pPr>
      <w:rPr>
        <w:rFonts w:ascii="Symbol" w:eastAsia="Times New Roman" w:hAnsi="Symbol" w:cstheme="minorHAns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2824BA"/>
    <w:multiLevelType w:val="hybridMultilevel"/>
    <w:tmpl w:val="D2FCC8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9362EC5"/>
    <w:multiLevelType w:val="hybridMultilevel"/>
    <w:tmpl w:val="CF5CBD4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A0C3A44"/>
    <w:multiLevelType w:val="hybridMultilevel"/>
    <w:tmpl w:val="3C6ED4D8"/>
    <w:lvl w:ilvl="0" w:tplc="E2CE8250">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43065FA"/>
    <w:multiLevelType w:val="hybridMultilevel"/>
    <w:tmpl w:val="3F1A1C1E"/>
    <w:lvl w:ilvl="0" w:tplc="13F86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A7A290A"/>
    <w:multiLevelType w:val="hybridMultilevel"/>
    <w:tmpl w:val="51D832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1B3DC3"/>
    <w:multiLevelType w:val="hybridMultilevel"/>
    <w:tmpl w:val="3118AF5A"/>
    <w:lvl w:ilvl="0" w:tplc="13F8610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4B752B"/>
    <w:multiLevelType w:val="hybridMultilevel"/>
    <w:tmpl w:val="3AC621EC"/>
    <w:lvl w:ilvl="0" w:tplc="13F86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4A236EB"/>
    <w:multiLevelType w:val="hybridMultilevel"/>
    <w:tmpl w:val="A192FC14"/>
    <w:lvl w:ilvl="0" w:tplc="13F86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4B6470A"/>
    <w:multiLevelType w:val="hybridMultilevel"/>
    <w:tmpl w:val="DD409282"/>
    <w:lvl w:ilvl="0" w:tplc="23085C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88E2FDC"/>
    <w:multiLevelType w:val="hybridMultilevel"/>
    <w:tmpl w:val="5E1CC552"/>
    <w:lvl w:ilvl="0" w:tplc="04090015">
      <w:start w:val="6"/>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71755B"/>
    <w:multiLevelType w:val="hybridMultilevel"/>
    <w:tmpl w:val="FBE083CA"/>
    <w:lvl w:ilvl="0" w:tplc="53B24D62">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52030189"/>
    <w:multiLevelType w:val="hybridMultilevel"/>
    <w:tmpl w:val="7262B57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52525208"/>
    <w:multiLevelType w:val="hybridMultilevel"/>
    <w:tmpl w:val="A9E06632"/>
    <w:lvl w:ilvl="0" w:tplc="13F8610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7784FFD"/>
    <w:multiLevelType w:val="hybridMultilevel"/>
    <w:tmpl w:val="D5FEF50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DD707F"/>
    <w:multiLevelType w:val="hybridMultilevel"/>
    <w:tmpl w:val="44586BA6"/>
    <w:lvl w:ilvl="0" w:tplc="0409000F">
      <w:start w:val="1"/>
      <w:numFmt w:val="decimal"/>
      <w:lvlText w:val="%1."/>
      <w:lvlJc w:val="left"/>
      <w:pPr>
        <w:ind w:left="720" w:hanging="360"/>
      </w:pPr>
      <w:rPr>
        <w:rFonts w:hint="default"/>
      </w:rPr>
    </w:lvl>
    <w:lvl w:ilvl="1" w:tplc="13563A82">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DF725E"/>
    <w:multiLevelType w:val="hybridMultilevel"/>
    <w:tmpl w:val="9E50F38A"/>
    <w:lvl w:ilvl="0" w:tplc="49E0A738">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5E2157FF"/>
    <w:multiLevelType w:val="hybridMultilevel"/>
    <w:tmpl w:val="A2203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3B1D93"/>
    <w:multiLevelType w:val="hybridMultilevel"/>
    <w:tmpl w:val="EC4A6BB8"/>
    <w:lvl w:ilvl="0" w:tplc="DD1895DA">
      <w:start w:val="1"/>
      <w:numFmt w:val="decimal"/>
      <w:lvlText w:val="(%1)"/>
      <w:lvlJc w:val="left"/>
      <w:pPr>
        <w:ind w:hanging="360"/>
      </w:pPr>
      <w:rPr>
        <w:rFonts w:ascii="Verdana" w:eastAsia="Verdana" w:hAnsi="Verdana" w:hint="default"/>
        <w:w w:val="99"/>
        <w:sz w:val="20"/>
        <w:szCs w:val="20"/>
      </w:rPr>
    </w:lvl>
    <w:lvl w:ilvl="1" w:tplc="76366530">
      <w:start w:val="1"/>
      <w:numFmt w:val="bullet"/>
      <w:lvlText w:val="o"/>
      <w:lvlJc w:val="left"/>
      <w:pPr>
        <w:ind w:hanging="360"/>
      </w:pPr>
      <w:rPr>
        <w:rFonts w:ascii="Courier New" w:eastAsia="Courier New" w:hAnsi="Courier New" w:hint="default"/>
        <w:w w:val="99"/>
        <w:sz w:val="20"/>
        <w:szCs w:val="20"/>
      </w:rPr>
    </w:lvl>
    <w:lvl w:ilvl="2" w:tplc="505AEDCE">
      <w:start w:val="1"/>
      <w:numFmt w:val="bullet"/>
      <w:lvlText w:val="•"/>
      <w:lvlJc w:val="left"/>
      <w:rPr>
        <w:rFonts w:hint="default"/>
      </w:rPr>
    </w:lvl>
    <w:lvl w:ilvl="3" w:tplc="BE86A78C">
      <w:start w:val="1"/>
      <w:numFmt w:val="bullet"/>
      <w:lvlText w:val="•"/>
      <w:lvlJc w:val="left"/>
      <w:rPr>
        <w:rFonts w:hint="default"/>
      </w:rPr>
    </w:lvl>
    <w:lvl w:ilvl="4" w:tplc="35684254">
      <w:start w:val="1"/>
      <w:numFmt w:val="bullet"/>
      <w:lvlText w:val="•"/>
      <w:lvlJc w:val="left"/>
      <w:rPr>
        <w:rFonts w:hint="default"/>
      </w:rPr>
    </w:lvl>
    <w:lvl w:ilvl="5" w:tplc="1C2AF2BC">
      <w:start w:val="1"/>
      <w:numFmt w:val="bullet"/>
      <w:lvlText w:val="•"/>
      <w:lvlJc w:val="left"/>
      <w:rPr>
        <w:rFonts w:hint="default"/>
      </w:rPr>
    </w:lvl>
    <w:lvl w:ilvl="6" w:tplc="D4D45B96">
      <w:start w:val="1"/>
      <w:numFmt w:val="bullet"/>
      <w:lvlText w:val="•"/>
      <w:lvlJc w:val="left"/>
      <w:rPr>
        <w:rFonts w:hint="default"/>
      </w:rPr>
    </w:lvl>
    <w:lvl w:ilvl="7" w:tplc="EDC67CF0">
      <w:start w:val="1"/>
      <w:numFmt w:val="bullet"/>
      <w:lvlText w:val="•"/>
      <w:lvlJc w:val="left"/>
      <w:rPr>
        <w:rFonts w:hint="default"/>
      </w:rPr>
    </w:lvl>
    <w:lvl w:ilvl="8" w:tplc="82B84502">
      <w:start w:val="1"/>
      <w:numFmt w:val="bullet"/>
      <w:lvlText w:val="•"/>
      <w:lvlJc w:val="left"/>
      <w:rPr>
        <w:rFonts w:hint="default"/>
      </w:rPr>
    </w:lvl>
  </w:abstractNum>
  <w:abstractNum w:abstractNumId="42" w15:restartNumberingAfterBreak="0">
    <w:nsid w:val="606E35A2"/>
    <w:multiLevelType w:val="hybridMultilevel"/>
    <w:tmpl w:val="AB44F128"/>
    <w:lvl w:ilvl="0" w:tplc="4EBCDF0E">
      <w:numFmt w:val="bullet"/>
      <w:lvlText w:val=""/>
      <w:lvlJc w:val="left"/>
      <w:pPr>
        <w:ind w:left="720" w:hanging="360"/>
      </w:pPr>
      <w:rPr>
        <w:rFonts w:ascii="Wingdings" w:eastAsia="Wingdings" w:hAnsi="Wingdings" w:cs="Wingdings"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185EE4"/>
    <w:multiLevelType w:val="hybridMultilevel"/>
    <w:tmpl w:val="05668F44"/>
    <w:lvl w:ilvl="0" w:tplc="9F8059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63713DF7"/>
    <w:multiLevelType w:val="hybridMultilevel"/>
    <w:tmpl w:val="875685AE"/>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202AC2"/>
    <w:multiLevelType w:val="hybridMultilevel"/>
    <w:tmpl w:val="5636D6CA"/>
    <w:lvl w:ilvl="0" w:tplc="8892F35A">
      <w:start w:val="1"/>
      <w:numFmt w:val="decimal"/>
      <w:lvlText w:val="%1."/>
      <w:lvlJc w:val="left"/>
      <w:pPr>
        <w:ind w:left="931" w:hanging="36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46" w15:restartNumberingAfterBreak="0">
    <w:nsid w:val="668E1E02"/>
    <w:multiLevelType w:val="hybridMultilevel"/>
    <w:tmpl w:val="FF76FE52"/>
    <w:lvl w:ilvl="0" w:tplc="0409000B">
      <w:start w:val="1"/>
      <w:numFmt w:val="bullet"/>
      <w:lvlText w:val=""/>
      <w:lvlJc w:val="left"/>
      <w:pPr>
        <w:ind w:hanging="360"/>
      </w:pPr>
      <w:rPr>
        <w:rFonts w:ascii="Wingdings" w:hAnsi="Wingdings" w:hint="default"/>
        <w:w w:val="99"/>
        <w:sz w:val="20"/>
        <w:szCs w:val="20"/>
      </w:rPr>
    </w:lvl>
    <w:lvl w:ilvl="1" w:tplc="0409000B">
      <w:start w:val="1"/>
      <w:numFmt w:val="bullet"/>
      <w:lvlText w:val=""/>
      <w:lvlJc w:val="left"/>
      <w:pPr>
        <w:ind w:hanging="360"/>
      </w:pPr>
      <w:rPr>
        <w:rFonts w:ascii="Wingdings" w:hAnsi="Wingdings" w:hint="default"/>
        <w:w w:val="99"/>
        <w:sz w:val="20"/>
        <w:szCs w:val="20"/>
      </w:rPr>
    </w:lvl>
    <w:lvl w:ilvl="2" w:tplc="E730C724">
      <w:start w:val="1"/>
      <w:numFmt w:val="bullet"/>
      <w:lvlText w:val=""/>
      <w:lvlJc w:val="left"/>
      <w:pPr>
        <w:ind w:hanging="360"/>
      </w:pPr>
      <w:rPr>
        <w:rFonts w:ascii="Wingdings" w:eastAsia="Wingdings" w:hAnsi="Wingdings" w:hint="default"/>
        <w:w w:val="99"/>
        <w:sz w:val="20"/>
        <w:szCs w:val="20"/>
      </w:rPr>
    </w:lvl>
    <w:lvl w:ilvl="3" w:tplc="42E471C0">
      <w:start w:val="1"/>
      <w:numFmt w:val="bullet"/>
      <w:lvlText w:val="•"/>
      <w:lvlJc w:val="left"/>
      <w:rPr>
        <w:rFonts w:hint="default"/>
      </w:rPr>
    </w:lvl>
    <w:lvl w:ilvl="4" w:tplc="2C60BFA8">
      <w:start w:val="1"/>
      <w:numFmt w:val="bullet"/>
      <w:lvlText w:val="•"/>
      <w:lvlJc w:val="left"/>
      <w:rPr>
        <w:rFonts w:hint="default"/>
      </w:rPr>
    </w:lvl>
    <w:lvl w:ilvl="5" w:tplc="16D683FA">
      <w:start w:val="1"/>
      <w:numFmt w:val="bullet"/>
      <w:lvlText w:val="•"/>
      <w:lvlJc w:val="left"/>
      <w:rPr>
        <w:rFonts w:hint="default"/>
      </w:rPr>
    </w:lvl>
    <w:lvl w:ilvl="6" w:tplc="8B8865FE">
      <w:start w:val="1"/>
      <w:numFmt w:val="bullet"/>
      <w:lvlText w:val="•"/>
      <w:lvlJc w:val="left"/>
      <w:rPr>
        <w:rFonts w:hint="default"/>
      </w:rPr>
    </w:lvl>
    <w:lvl w:ilvl="7" w:tplc="5F129BE0">
      <w:start w:val="1"/>
      <w:numFmt w:val="bullet"/>
      <w:lvlText w:val="•"/>
      <w:lvlJc w:val="left"/>
      <w:rPr>
        <w:rFonts w:hint="default"/>
      </w:rPr>
    </w:lvl>
    <w:lvl w:ilvl="8" w:tplc="6E1462C2">
      <w:start w:val="1"/>
      <w:numFmt w:val="bullet"/>
      <w:lvlText w:val="•"/>
      <w:lvlJc w:val="left"/>
      <w:rPr>
        <w:rFonts w:hint="default"/>
      </w:rPr>
    </w:lvl>
  </w:abstractNum>
  <w:abstractNum w:abstractNumId="47" w15:restartNumberingAfterBreak="0">
    <w:nsid w:val="74D146DE"/>
    <w:multiLevelType w:val="hybridMultilevel"/>
    <w:tmpl w:val="2988B3DE"/>
    <w:lvl w:ilvl="0" w:tplc="04090015">
      <w:start w:val="1"/>
      <w:numFmt w:val="upperLetter"/>
      <w:lvlText w:val="%1."/>
      <w:lvlJc w:val="left"/>
      <w:pPr>
        <w:ind w:left="1613" w:hanging="360"/>
      </w:pPr>
      <w:rPr>
        <w:rFonts w:hint="default"/>
        <w:b w:val="0"/>
        <w:bCs/>
      </w:rPr>
    </w:lvl>
    <w:lvl w:ilvl="1" w:tplc="04090019" w:tentative="1">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48" w15:restartNumberingAfterBreak="0">
    <w:nsid w:val="7D851ACD"/>
    <w:multiLevelType w:val="hybridMultilevel"/>
    <w:tmpl w:val="E0E0A66C"/>
    <w:lvl w:ilvl="0" w:tplc="4EBCDF0E">
      <w:numFmt w:val="bullet"/>
      <w:lvlText w:val=""/>
      <w:lvlJc w:val="left"/>
      <w:pPr>
        <w:ind w:left="1080" w:hanging="360"/>
      </w:pPr>
      <w:rPr>
        <w:rFonts w:ascii="Wingdings" w:eastAsia="Wingdings" w:hAnsi="Wingdings" w:cs="Wingdings" w:hint="default"/>
        <w:w w:val="99"/>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E624EA3"/>
    <w:multiLevelType w:val="hybridMultilevel"/>
    <w:tmpl w:val="B6FC79B6"/>
    <w:lvl w:ilvl="0" w:tplc="E0BC11E0">
      <w:start w:val="1"/>
      <w:numFmt w:val="upperLetter"/>
      <w:lvlText w:val="%1."/>
      <w:lvlJc w:val="left"/>
      <w:pPr>
        <w:ind w:left="360" w:hanging="360"/>
      </w:pPr>
      <w:rPr>
        <w:rFonts w:hint="default"/>
        <w:b w:val="0"/>
        <w:bCs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0" w15:restartNumberingAfterBreak="0">
    <w:nsid w:val="7E8464C2"/>
    <w:multiLevelType w:val="hybridMultilevel"/>
    <w:tmpl w:val="DBA6FED0"/>
    <w:lvl w:ilvl="0" w:tplc="12E2E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1"/>
  </w:num>
  <w:num w:numId="6">
    <w:abstractNumId w:val="46"/>
  </w:num>
  <w:num w:numId="7">
    <w:abstractNumId w:val="13"/>
  </w:num>
  <w:num w:numId="8">
    <w:abstractNumId w:val="23"/>
  </w:num>
  <w:num w:numId="9">
    <w:abstractNumId w:val="17"/>
  </w:num>
  <w:num w:numId="10">
    <w:abstractNumId w:val="35"/>
  </w:num>
  <w:num w:numId="11">
    <w:abstractNumId w:val="38"/>
  </w:num>
  <w:num w:numId="12">
    <w:abstractNumId w:val="11"/>
  </w:num>
  <w:num w:numId="13">
    <w:abstractNumId w:val="6"/>
  </w:num>
  <w:num w:numId="14">
    <w:abstractNumId w:val="21"/>
  </w:num>
  <w:num w:numId="15">
    <w:abstractNumId w:val="20"/>
  </w:num>
  <w:num w:numId="16">
    <w:abstractNumId w:val="26"/>
  </w:num>
  <w:num w:numId="17">
    <w:abstractNumId w:val="7"/>
  </w:num>
  <w:num w:numId="18">
    <w:abstractNumId w:val="24"/>
  </w:num>
  <w:num w:numId="19">
    <w:abstractNumId w:val="12"/>
  </w:num>
  <w:num w:numId="20">
    <w:abstractNumId w:val="47"/>
  </w:num>
  <w:num w:numId="21">
    <w:abstractNumId w:val="14"/>
  </w:num>
  <w:num w:numId="22">
    <w:abstractNumId w:val="25"/>
  </w:num>
  <w:num w:numId="23">
    <w:abstractNumId w:val="31"/>
  </w:num>
  <w:num w:numId="24">
    <w:abstractNumId w:val="36"/>
  </w:num>
  <w:num w:numId="25">
    <w:abstractNumId w:val="30"/>
  </w:num>
  <w:num w:numId="26">
    <w:abstractNumId w:val="29"/>
  </w:num>
  <w:num w:numId="27">
    <w:abstractNumId w:val="27"/>
  </w:num>
  <w:num w:numId="28">
    <w:abstractNumId w:val="10"/>
  </w:num>
  <w:num w:numId="29">
    <w:abstractNumId w:val="8"/>
  </w:num>
  <w:num w:numId="30">
    <w:abstractNumId w:val="34"/>
  </w:num>
  <w:num w:numId="31">
    <w:abstractNumId w:val="49"/>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num>
  <w:num w:numId="34">
    <w:abstractNumId w:val="42"/>
  </w:num>
  <w:num w:numId="35">
    <w:abstractNumId w:val="5"/>
  </w:num>
  <w:num w:numId="36">
    <w:abstractNumId w:val="28"/>
  </w:num>
  <w:num w:numId="37">
    <w:abstractNumId w:val="19"/>
  </w:num>
  <w:num w:numId="38">
    <w:abstractNumId w:val="39"/>
  </w:num>
  <w:num w:numId="39">
    <w:abstractNumId w:val="32"/>
  </w:num>
  <w:num w:numId="40">
    <w:abstractNumId w:val="45"/>
  </w:num>
  <w:num w:numId="41">
    <w:abstractNumId w:val="33"/>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50"/>
  </w:num>
  <w:num w:numId="45">
    <w:abstractNumId w:val="37"/>
  </w:num>
  <w:num w:numId="46">
    <w:abstractNumId w:val="44"/>
  </w:num>
  <w:num w:numId="47">
    <w:abstractNumId w:val="9"/>
  </w:num>
  <w:num w:numId="48">
    <w:abstractNumId w:val="16"/>
  </w:num>
  <w:num w:numId="49">
    <w:abstractNumId w:val="43"/>
  </w:num>
  <w:num w:numId="50">
    <w:abstractNumId w:val="4"/>
  </w:num>
  <w:num w:numId="51">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6"/>
    <o:shapelayout v:ext="edit">
      <o:idmap v:ext="edit" data="6"/>
    </o:shapelayout>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37B"/>
    <w:rsid w:val="00001273"/>
    <w:rsid w:val="0000561E"/>
    <w:rsid w:val="00007AC7"/>
    <w:rsid w:val="00023327"/>
    <w:rsid w:val="00034421"/>
    <w:rsid w:val="000378F8"/>
    <w:rsid w:val="0004051E"/>
    <w:rsid w:val="00040A4F"/>
    <w:rsid w:val="00044931"/>
    <w:rsid w:val="000477A7"/>
    <w:rsid w:val="00061E4F"/>
    <w:rsid w:val="00067C09"/>
    <w:rsid w:val="00076957"/>
    <w:rsid w:val="000817D4"/>
    <w:rsid w:val="00084F04"/>
    <w:rsid w:val="00086610"/>
    <w:rsid w:val="00087304"/>
    <w:rsid w:val="000876EB"/>
    <w:rsid w:val="000901CF"/>
    <w:rsid w:val="00092DAF"/>
    <w:rsid w:val="00094704"/>
    <w:rsid w:val="000A2693"/>
    <w:rsid w:val="000D48A3"/>
    <w:rsid w:val="000E08FC"/>
    <w:rsid w:val="000E3495"/>
    <w:rsid w:val="000F1192"/>
    <w:rsid w:val="000F5D61"/>
    <w:rsid w:val="000F624F"/>
    <w:rsid w:val="000F6CA5"/>
    <w:rsid w:val="001021AD"/>
    <w:rsid w:val="0012100B"/>
    <w:rsid w:val="0012561F"/>
    <w:rsid w:val="001276ED"/>
    <w:rsid w:val="00134470"/>
    <w:rsid w:val="0014413A"/>
    <w:rsid w:val="00151F7E"/>
    <w:rsid w:val="00154875"/>
    <w:rsid w:val="0017447E"/>
    <w:rsid w:val="00177AD9"/>
    <w:rsid w:val="0018284D"/>
    <w:rsid w:val="00185570"/>
    <w:rsid w:val="00185A6C"/>
    <w:rsid w:val="00191679"/>
    <w:rsid w:val="001B185A"/>
    <w:rsid w:val="001C2D23"/>
    <w:rsid w:val="001C6FEB"/>
    <w:rsid w:val="001C73F4"/>
    <w:rsid w:val="001D033B"/>
    <w:rsid w:val="001D09C5"/>
    <w:rsid w:val="001D0AAC"/>
    <w:rsid w:val="001D2226"/>
    <w:rsid w:val="001D4866"/>
    <w:rsid w:val="001E10F9"/>
    <w:rsid w:val="001E20DA"/>
    <w:rsid w:val="001E5954"/>
    <w:rsid w:val="001E62AF"/>
    <w:rsid w:val="001F26B1"/>
    <w:rsid w:val="00202C13"/>
    <w:rsid w:val="00211E7F"/>
    <w:rsid w:val="00212621"/>
    <w:rsid w:val="00225273"/>
    <w:rsid w:val="00226C95"/>
    <w:rsid w:val="002348FF"/>
    <w:rsid w:val="00273841"/>
    <w:rsid w:val="002778A5"/>
    <w:rsid w:val="00280F35"/>
    <w:rsid w:val="002912A5"/>
    <w:rsid w:val="0029537B"/>
    <w:rsid w:val="00295BE6"/>
    <w:rsid w:val="00297B90"/>
    <w:rsid w:val="002A12C3"/>
    <w:rsid w:val="002A5A8B"/>
    <w:rsid w:val="002A5B61"/>
    <w:rsid w:val="002B62C9"/>
    <w:rsid w:val="002B70C4"/>
    <w:rsid w:val="002C3568"/>
    <w:rsid w:val="002C7AF3"/>
    <w:rsid w:val="002D22D2"/>
    <w:rsid w:val="002D5549"/>
    <w:rsid w:val="002E5118"/>
    <w:rsid w:val="002E5F18"/>
    <w:rsid w:val="002E6810"/>
    <w:rsid w:val="002E6C9F"/>
    <w:rsid w:val="002F0FC0"/>
    <w:rsid w:val="00314CFE"/>
    <w:rsid w:val="00315E36"/>
    <w:rsid w:val="00332423"/>
    <w:rsid w:val="003356EF"/>
    <w:rsid w:val="00372441"/>
    <w:rsid w:val="0037664B"/>
    <w:rsid w:val="00376D55"/>
    <w:rsid w:val="00383DA8"/>
    <w:rsid w:val="003A405C"/>
    <w:rsid w:val="003B2434"/>
    <w:rsid w:val="003B65D6"/>
    <w:rsid w:val="003B674E"/>
    <w:rsid w:val="003C10BE"/>
    <w:rsid w:val="003D4B0A"/>
    <w:rsid w:val="003E7A62"/>
    <w:rsid w:val="003F0BE0"/>
    <w:rsid w:val="003F2A3E"/>
    <w:rsid w:val="003F3728"/>
    <w:rsid w:val="003F5C4B"/>
    <w:rsid w:val="003F67DD"/>
    <w:rsid w:val="003F7275"/>
    <w:rsid w:val="00420484"/>
    <w:rsid w:val="004265E6"/>
    <w:rsid w:val="0043299F"/>
    <w:rsid w:val="004329F8"/>
    <w:rsid w:val="00433177"/>
    <w:rsid w:val="00434E50"/>
    <w:rsid w:val="00437340"/>
    <w:rsid w:val="00441A41"/>
    <w:rsid w:val="0046507D"/>
    <w:rsid w:val="00465EE3"/>
    <w:rsid w:val="00472D81"/>
    <w:rsid w:val="004820A1"/>
    <w:rsid w:val="00484EF8"/>
    <w:rsid w:val="004A6B31"/>
    <w:rsid w:val="004B330F"/>
    <w:rsid w:val="004B4DA8"/>
    <w:rsid w:val="004C1B2B"/>
    <w:rsid w:val="004C4A3A"/>
    <w:rsid w:val="004C52D0"/>
    <w:rsid w:val="004D70F3"/>
    <w:rsid w:val="004E2CCC"/>
    <w:rsid w:val="004E46DD"/>
    <w:rsid w:val="004E733D"/>
    <w:rsid w:val="004F234B"/>
    <w:rsid w:val="004F264A"/>
    <w:rsid w:val="00501256"/>
    <w:rsid w:val="005040A1"/>
    <w:rsid w:val="005111B5"/>
    <w:rsid w:val="00511747"/>
    <w:rsid w:val="00513F56"/>
    <w:rsid w:val="00520668"/>
    <w:rsid w:val="00524007"/>
    <w:rsid w:val="0052658A"/>
    <w:rsid w:val="00530B33"/>
    <w:rsid w:val="00531018"/>
    <w:rsid w:val="005335D4"/>
    <w:rsid w:val="005423A1"/>
    <w:rsid w:val="005427EB"/>
    <w:rsid w:val="00545E82"/>
    <w:rsid w:val="00553A8D"/>
    <w:rsid w:val="00557907"/>
    <w:rsid w:val="005824E6"/>
    <w:rsid w:val="005841A3"/>
    <w:rsid w:val="005849E1"/>
    <w:rsid w:val="00584D34"/>
    <w:rsid w:val="0059584E"/>
    <w:rsid w:val="005A15B1"/>
    <w:rsid w:val="005A3EC2"/>
    <w:rsid w:val="005A452D"/>
    <w:rsid w:val="005C62EB"/>
    <w:rsid w:val="005D24B4"/>
    <w:rsid w:val="005E10BF"/>
    <w:rsid w:val="005E124C"/>
    <w:rsid w:val="005E2E3E"/>
    <w:rsid w:val="005E5EAC"/>
    <w:rsid w:val="005E7C59"/>
    <w:rsid w:val="005F6D7B"/>
    <w:rsid w:val="006243E7"/>
    <w:rsid w:val="00624B50"/>
    <w:rsid w:val="00626070"/>
    <w:rsid w:val="0063290B"/>
    <w:rsid w:val="00635872"/>
    <w:rsid w:val="00642935"/>
    <w:rsid w:val="006432FE"/>
    <w:rsid w:val="00657815"/>
    <w:rsid w:val="00662188"/>
    <w:rsid w:val="00665433"/>
    <w:rsid w:val="0068427F"/>
    <w:rsid w:val="00690987"/>
    <w:rsid w:val="00694A19"/>
    <w:rsid w:val="006951B2"/>
    <w:rsid w:val="006A4A42"/>
    <w:rsid w:val="006B1E75"/>
    <w:rsid w:val="006B3BB2"/>
    <w:rsid w:val="006D6172"/>
    <w:rsid w:val="006E00B0"/>
    <w:rsid w:val="006E1AF9"/>
    <w:rsid w:val="00703A2E"/>
    <w:rsid w:val="007040D5"/>
    <w:rsid w:val="0070547A"/>
    <w:rsid w:val="00707A74"/>
    <w:rsid w:val="00720C8D"/>
    <w:rsid w:val="007220CC"/>
    <w:rsid w:val="007242A9"/>
    <w:rsid w:val="00725136"/>
    <w:rsid w:val="00725C99"/>
    <w:rsid w:val="0073155B"/>
    <w:rsid w:val="00731E54"/>
    <w:rsid w:val="007326B3"/>
    <w:rsid w:val="007423CF"/>
    <w:rsid w:val="007443F8"/>
    <w:rsid w:val="007560E5"/>
    <w:rsid w:val="0075633B"/>
    <w:rsid w:val="00757325"/>
    <w:rsid w:val="00773F4A"/>
    <w:rsid w:val="007761DB"/>
    <w:rsid w:val="007862E9"/>
    <w:rsid w:val="007A2103"/>
    <w:rsid w:val="007A2561"/>
    <w:rsid w:val="007A722C"/>
    <w:rsid w:val="007B7BA2"/>
    <w:rsid w:val="007C4169"/>
    <w:rsid w:val="007C503F"/>
    <w:rsid w:val="007C5944"/>
    <w:rsid w:val="007D4BC6"/>
    <w:rsid w:val="007E3572"/>
    <w:rsid w:val="007E44ED"/>
    <w:rsid w:val="007E5750"/>
    <w:rsid w:val="007E6862"/>
    <w:rsid w:val="007E7AE5"/>
    <w:rsid w:val="007F1E83"/>
    <w:rsid w:val="00820D3C"/>
    <w:rsid w:val="008276C7"/>
    <w:rsid w:val="00834E6B"/>
    <w:rsid w:val="008364A8"/>
    <w:rsid w:val="00837FA8"/>
    <w:rsid w:val="00844320"/>
    <w:rsid w:val="00846B0D"/>
    <w:rsid w:val="008544D7"/>
    <w:rsid w:val="00855CD3"/>
    <w:rsid w:val="00856CAA"/>
    <w:rsid w:val="00881F16"/>
    <w:rsid w:val="008839A0"/>
    <w:rsid w:val="00886292"/>
    <w:rsid w:val="008874EC"/>
    <w:rsid w:val="00891EC5"/>
    <w:rsid w:val="00893579"/>
    <w:rsid w:val="008A3993"/>
    <w:rsid w:val="008A691D"/>
    <w:rsid w:val="008B013E"/>
    <w:rsid w:val="008B024B"/>
    <w:rsid w:val="008B0EC0"/>
    <w:rsid w:val="008B7CD5"/>
    <w:rsid w:val="008C0349"/>
    <w:rsid w:val="008C06A1"/>
    <w:rsid w:val="008C3844"/>
    <w:rsid w:val="008C58B6"/>
    <w:rsid w:val="008C6A0D"/>
    <w:rsid w:val="008C72F3"/>
    <w:rsid w:val="008E05E8"/>
    <w:rsid w:val="008E488F"/>
    <w:rsid w:val="008E56D2"/>
    <w:rsid w:val="008F1B73"/>
    <w:rsid w:val="008F6A3C"/>
    <w:rsid w:val="00900D1D"/>
    <w:rsid w:val="009063C9"/>
    <w:rsid w:val="00906C50"/>
    <w:rsid w:val="00910E6A"/>
    <w:rsid w:val="0091265B"/>
    <w:rsid w:val="009130C9"/>
    <w:rsid w:val="00917A58"/>
    <w:rsid w:val="00920871"/>
    <w:rsid w:val="00921846"/>
    <w:rsid w:val="009448FC"/>
    <w:rsid w:val="009522E3"/>
    <w:rsid w:val="00956534"/>
    <w:rsid w:val="009703B7"/>
    <w:rsid w:val="00980430"/>
    <w:rsid w:val="009A0D0D"/>
    <w:rsid w:val="009A4437"/>
    <w:rsid w:val="009A6774"/>
    <w:rsid w:val="009B0F10"/>
    <w:rsid w:val="009B263E"/>
    <w:rsid w:val="009C0EF5"/>
    <w:rsid w:val="009D25DD"/>
    <w:rsid w:val="009D4567"/>
    <w:rsid w:val="009E2ED1"/>
    <w:rsid w:val="009F3B6A"/>
    <w:rsid w:val="00A003DF"/>
    <w:rsid w:val="00A03F55"/>
    <w:rsid w:val="00A104BA"/>
    <w:rsid w:val="00A15B0F"/>
    <w:rsid w:val="00A214B0"/>
    <w:rsid w:val="00A22779"/>
    <w:rsid w:val="00A33809"/>
    <w:rsid w:val="00A33CA0"/>
    <w:rsid w:val="00A41774"/>
    <w:rsid w:val="00A44937"/>
    <w:rsid w:val="00A50A48"/>
    <w:rsid w:val="00A55B09"/>
    <w:rsid w:val="00A77307"/>
    <w:rsid w:val="00A77801"/>
    <w:rsid w:val="00A77A8F"/>
    <w:rsid w:val="00A95522"/>
    <w:rsid w:val="00AB27E2"/>
    <w:rsid w:val="00AC1C83"/>
    <w:rsid w:val="00AD12AD"/>
    <w:rsid w:val="00AE22D0"/>
    <w:rsid w:val="00AF04EC"/>
    <w:rsid w:val="00B02C10"/>
    <w:rsid w:val="00B0326C"/>
    <w:rsid w:val="00B052A5"/>
    <w:rsid w:val="00B06B5A"/>
    <w:rsid w:val="00B1160B"/>
    <w:rsid w:val="00B11AFF"/>
    <w:rsid w:val="00B1285F"/>
    <w:rsid w:val="00B14F4A"/>
    <w:rsid w:val="00B17B7E"/>
    <w:rsid w:val="00B31E4B"/>
    <w:rsid w:val="00B33A31"/>
    <w:rsid w:val="00B36A04"/>
    <w:rsid w:val="00B45765"/>
    <w:rsid w:val="00B50767"/>
    <w:rsid w:val="00B51C08"/>
    <w:rsid w:val="00B64EC3"/>
    <w:rsid w:val="00B66ABC"/>
    <w:rsid w:val="00B70F98"/>
    <w:rsid w:val="00B9421D"/>
    <w:rsid w:val="00B9619B"/>
    <w:rsid w:val="00BA511A"/>
    <w:rsid w:val="00BB49E4"/>
    <w:rsid w:val="00BB6358"/>
    <w:rsid w:val="00BC4F1E"/>
    <w:rsid w:val="00BC7DCA"/>
    <w:rsid w:val="00BD1284"/>
    <w:rsid w:val="00BD15BB"/>
    <w:rsid w:val="00BD6F79"/>
    <w:rsid w:val="00BF2FA1"/>
    <w:rsid w:val="00BF36EC"/>
    <w:rsid w:val="00C0158D"/>
    <w:rsid w:val="00C019E1"/>
    <w:rsid w:val="00C038BC"/>
    <w:rsid w:val="00C11D87"/>
    <w:rsid w:val="00C13341"/>
    <w:rsid w:val="00C23F98"/>
    <w:rsid w:val="00C35D7C"/>
    <w:rsid w:val="00C36A3D"/>
    <w:rsid w:val="00C46E94"/>
    <w:rsid w:val="00C47D1C"/>
    <w:rsid w:val="00C47ED1"/>
    <w:rsid w:val="00C55656"/>
    <w:rsid w:val="00C60569"/>
    <w:rsid w:val="00C660DF"/>
    <w:rsid w:val="00C77F51"/>
    <w:rsid w:val="00C86A79"/>
    <w:rsid w:val="00CA0542"/>
    <w:rsid w:val="00CB3675"/>
    <w:rsid w:val="00CE6367"/>
    <w:rsid w:val="00CF195D"/>
    <w:rsid w:val="00CF34D0"/>
    <w:rsid w:val="00CF5E83"/>
    <w:rsid w:val="00D00DB9"/>
    <w:rsid w:val="00D17788"/>
    <w:rsid w:val="00D30A69"/>
    <w:rsid w:val="00D46DE7"/>
    <w:rsid w:val="00D526C5"/>
    <w:rsid w:val="00D62EF8"/>
    <w:rsid w:val="00D70B9F"/>
    <w:rsid w:val="00D71A90"/>
    <w:rsid w:val="00D80F50"/>
    <w:rsid w:val="00D86C64"/>
    <w:rsid w:val="00D932D5"/>
    <w:rsid w:val="00D96BB1"/>
    <w:rsid w:val="00DB213B"/>
    <w:rsid w:val="00DB712C"/>
    <w:rsid w:val="00DC35BE"/>
    <w:rsid w:val="00DD1AF1"/>
    <w:rsid w:val="00DD6FF3"/>
    <w:rsid w:val="00DD7064"/>
    <w:rsid w:val="00DE0D2B"/>
    <w:rsid w:val="00DE3135"/>
    <w:rsid w:val="00DE4057"/>
    <w:rsid w:val="00DE6B82"/>
    <w:rsid w:val="00DF6FEB"/>
    <w:rsid w:val="00E03FCF"/>
    <w:rsid w:val="00E06A75"/>
    <w:rsid w:val="00E168FB"/>
    <w:rsid w:val="00E20592"/>
    <w:rsid w:val="00E23C6D"/>
    <w:rsid w:val="00E240E6"/>
    <w:rsid w:val="00E265B1"/>
    <w:rsid w:val="00E269CA"/>
    <w:rsid w:val="00E3001F"/>
    <w:rsid w:val="00E41158"/>
    <w:rsid w:val="00E4791F"/>
    <w:rsid w:val="00E7700B"/>
    <w:rsid w:val="00E80E9F"/>
    <w:rsid w:val="00E96310"/>
    <w:rsid w:val="00EA0AD1"/>
    <w:rsid w:val="00EA23E5"/>
    <w:rsid w:val="00EA657D"/>
    <w:rsid w:val="00EB3CA6"/>
    <w:rsid w:val="00EB795B"/>
    <w:rsid w:val="00EC738C"/>
    <w:rsid w:val="00ED622D"/>
    <w:rsid w:val="00EE1C02"/>
    <w:rsid w:val="00EE346B"/>
    <w:rsid w:val="00EE737D"/>
    <w:rsid w:val="00EF3292"/>
    <w:rsid w:val="00F001DD"/>
    <w:rsid w:val="00F0744C"/>
    <w:rsid w:val="00F0793D"/>
    <w:rsid w:val="00F127BF"/>
    <w:rsid w:val="00F14DCF"/>
    <w:rsid w:val="00F235CD"/>
    <w:rsid w:val="00F26227"/>
    <w:rsid w:val="00F2703A"/>
    <w:rsid w:val="00F303AC"/>
    <w:rsid w:val="00F312D3"/>
    <w:rsid w:val="00F352B3"/>
    <w:rsid w:val="00F47AB1"/>
    <w:rsid w:val="00F51B8C"/>
    <w:rsid w:val="00F51B93"/>
    <w:rsid w:val="00F535D4"/>
    <w:rsid w:val="00F573FB"/>
    <w:rsid w:val="00F62ADA"/>
    <w:rsid w:val="00F62F18"/>
    <w:rsid w:val="00F71E82"/>
    <w:rsid w:val="00F725E1"/>
    <w:rsid w:val="00F812C2"/>
    <w:rsid w:val="00F834FB"/>
    <w:rsid w:val="00F94673"/>
    <w:rsid w:val="00F96E45"/>
    <w:rsid w:val="00F97B38"/>
    <w:rsid w:val="00FB421E"/>
    <w:rsid w:val="00FC551A"/>
    <w:rsid w:val="00FD22DC"/>
    <w:rsid w:val="00FD536E"/>
    <w:rsid w:val="00FD5651"/>
    <w:rsid w:val="00FD61B7"/>
    <w:rsid w:val="00FE16ED"/>
    <w:rsid w:val="00FE5623"/>
    <w:rsid w:val="00FF6B48"/>
    <w:rsid w:val="00FF7833"/>
    <w:rsid w:val="00FF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6146"/>
    <o:shapelayout v:ext="edit">
      <o:idmap v:ext="edit" data="1"/>
    </o:shapelayout>
  </w:shapeDefaults>
  <w:decimalSymbol w:val="."/>
  <w:listSeparator w:val=","/>
  <w14:docId w14:val="0C9081AA"/>
  <w14:defaultImageDpi w14:val="0"/>
  <w15:docId w15:val="{D82EF587-4430-436C-A429-488E0F73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Heading1">
    <w:name w:val="heading 1"/>
    <w:basedOn w:val="Normal"/>
    <w:next w:val="Normal"/>
    <w:link w:val="Heading1Char"/>
    <w:uiPriority w:val="1"/>
    <w:qFormat/>
    <w:pPr>
      <w:ind w:left="107"/>
      <w:outlineLvl w:val="0"/>
    </w:pPr>
    <w:rPr>
      <w:b/>
      <w:bCs/>
      <w:sz w:val="22"/>
      <w:szCs w:val="22"/>
    </w:rPr>
  </w:style>
  <w:style w:type="paragraph" w:styleId="Heading2">
    <w:name w:val="heading 2"/>
    <w:basedOn w:val="Normal"/>
    <w:next w:val="Normal"/>
    <w:link w:val="Heading2Char"/>
    <w:uiPriority w:val="9"/>
    <w:semiHidden/>
    <w:unhideWhenUsed/>
    <w:qFormat/>
    <w:rsid w:val="008E48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23C6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hanging="360"/>
    </w:pPr>
    <w:rPr>
      <w:sz w:val="22"/>
      <w:szCs w:val="22"/>
    </w:rPr>
  </w:style>
  <w:style w:type="character" w:customStyle="1" w:styleId="BodyTextChar">
    <w:name w:val="Body Text Char"/>
    <w:basedOn w:val="DefaultParagraphFont"/>
    <w:link w:val="BodyText"/>
    <w:uiPriority w:val="99"/>
    <w:semiHidden/>
    <w:locked/>
    <w:rPr>
      <w:rFonts w:ascii="Calibri" w:hAnsi="Calibri" w:cs="Calibri"/>
      <w:sz w:val="24"/>
      <w:szCs w:val="24"/>
    </w:rPr>
  </w:style>
  <w:style w:type="paragraph" w:styleId="ListParagraph">
    <w:name w:val="List Paragraph"/>
    <w:basedOn w:val="Normal"/>
    <w:uiPriority w:val="34"/>
    <w:qFormat/>
    <w:pPr>
      <w:ind w:left="1547" w:hanging="360"/>
    </w:pPr>
  </w:style>
  <w:style w:type="paragraph" w:customStyle="1" w:styleId="TableParagraph">
    <w:name w:val="Table Paragraph"/>
    <w:basedOn w:val="Normal"/>
    <w:uiPriority w:val="1"/>
    <w:qFormat/>
    <w:pPr>
      <w:spacing w:line="265" w:lineRule="exact"/>
    </w:pPr>
  </w:style>
  <w:style w:type="paragraph" w:styleId="BalloonText">
    <w:name w:val="Balloon Text"/>
    <w:basedOn w:val="Normal"/>
    <w:link w:val="BalloonTextChar"/>
    <w:uiPriority w:val="99"/>
    <w:semiHidden/>
    <w:unhideWhenUsed/>
    <w:rsid w:val="002953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537B"/>
    <w:rPr>
      <w:rFonts w:ascii="Tahoma" w:hAnsi="Tahoma" w:cs="Tahoma"/>
      <w:sz w:val="16"/>
      <w:szCs w:val="16"/>
    </w:rPr>
  </w:style>
  <w:style w:type="character" w:styleId="CommentReference">
    <w:name w:val="annotation reference"/>
    <w:basedOn w:val="DefaultParagraphFont"/>
    <w:unhideWhenUsed/>
    <w:rsid w:val="00034421"/>
    <w:rPr>
      <w:sz w:val="16"/>
      <w:szCs w:val="16"/>
    </w:rPr>
  </w:style>
  <w:style w:type="paragraph" w:styleId="CommentText">
    <w:name w:val="annotation text"/>
    <w:basedOn w:val="Normal"/>
    <w:link w:val="CommentTextChar"/>
    <w:uiPriority w:val="99"/>
    <w:semiHidden/>
    <w:unhideWhenUsed/>
    <w:rsid w:val="00034421"/>
    <w:rPr>
      <w:sz w:val="20"/>
      <w:szCs w:val="20"/>
    </w:rPr>
  </w:style>
  <w:style w:type="character" w:customStyle="1" w:styleId="CommentTextChar">
    <w:name w:val="Comment Text Char"/>
    <w:basedOn w:val="DefaultParagraphFont"/>
    <w:link w:val="CommentText"/>
    <w:uiPriority w:val="99"/>
    <w:semiHidden/>
    <w:rsid w:val="0003442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34421"/>
    <w:rPr>
      <w:b/>
      <w:bCs/>
    </w:rPr>
  </w:style>
  <w:style w:type="character" w:customStyle="1" w:styleId="CommentSubjectChar">
    <w:name w:val="Comment Subject Char"/>
    <w:basedOn w:val="CommentTextChar"/>
    <w:link w:val="CommentSubject"/>
    <w:uiPriority w:val="99"/>
    <w:semiHidden/>
    <w:rsid w:val="00034421"/>
    <w:rPr>
      <w:rFonts w:ascii="Calibri" w:hAnsi="Calibri" w:cs="Calibri"/>
      <w:b/>
      <w:bCs/>
      <w:sz w:val="20"/>
      <w:szCs w:val="20"/>
    </w:rPr>
  </w:style>
  <w:style w:type="paragraph" w:styleId="Header">
    <w:name w:val="header"/>
    <w:basedOn w:val="Normal"/>
    <w:link w:val="HeaderChar"/>
    <w:uiPriority w:val="99"/>
    <w:unhideWhenUsed/>
    <w:rsid w:val="001C6FEB"/>
    <w:pPr>
      <w:tabs>
        <w:tab w:val="center" w:pos="4680"/>
        <w:tab w:val="right" w:pos="9360"/>
      </w:tabs>
    </w:pPr>
  </w:style>
  <w:style w:type="character" w:customStyle="1" w:styleId="HeaderChar">
    <w:name w:val="Header Char"/>
    <w:basedOn w:val="DefaultParagraphFont"/>
    <w:link w:val="Header"/>
    <w:uiPriority w:val="99"/>
    <w:rsid w:val="001C6FEB"/>
    <w:rPr>
      <w:rFonts w:ascii="Calibri" w:hAnsi="Calibri" w:cs="Calibri"/>
      <w:sz w:val="24"/>
      <w:szCs w:val="24"/>
    </w:rPr>
  </w:style>
  <w:style w:type="paragraph" w:styleId="Footer">
    <w:name w:val="footer"/>
    <w:basedOn w:val="Normal"/>
    <w:link w:val="FooterChar"/>
    <w:uiPriority w:val="99"/>
    <w:unhideWhenUsed/>
    <w:rsid w:val="001C6FEB"/>
    <w:pPr>
      <w:tabs>
        <w:tab w:val="center" w:pos="4680"/>
        <w:tab w:val="right" w:pos="9360"/>
      </w:tabs>
    </w:pPr>
  </w:style>
  <w:style w:type="character" w:customStyle="1" w:styleId="FooterChar">
    <w:name w:val="Footer Char"/>
    <w:basedOn w:val="DefaultParagraphFont"/>
    <w:link w:val="Footer"/>
    <w:uiPriority w:val="99"/>
    <w:rsid w:val="001C6FEB"/>
    <w:rPr>
      <w:rFonts w:ascii="Calibri" w:hAnsi="Calibri" w:cs="Calibri"/>
      <w:sz w:val="24"/>
      <w:szCs w:val="24"/>
    </w:rPr>
  </w:style>
  <w:style w:type="character" w:customStyle="1" w:styleId="Heading2Char">
    <w:name w:val="Heading 2 Char"/>
    <w:basedOn w:val="DefaultParagraphFont"/>
    <w:link w:val="Heading2"/>
    <w:uiPriority w:val="9"/>
    <w:semiHidden/>
    <w:rsid w:val="008E488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23C6D"/>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BB49E4"/>
    <w:rPr>
      <w:color w:val="0000FF" w:themeColor="hyperlink"/>
      <w:u w:val="single"/>
    </w:rPr>
  </w:style>
  <w:style w:type="paragraph" w:styleId="NoSpacing">
    <w:name w:val="No Spacing"/>
    <w:uiPriority w:val="1"/>
    <w:qFormat/>
    <w:rsid w:val="00BB49E4"/>
    <w:pPr>
      <w:spacing w:after="0" w:line="240" w:lineRule="auto"/>
    </w:pPr>
    <w:rPr>
      <w:rFonts w:ascii="Calibri" w:eastAsia="Calibri" w:hAnsi="Calibri"/>
    </w:rPr>
  </w:style>
  <w:style w:type="character" w:styleId="FollowedHyperlink">
    <w:name w:val="FollowedHyperlink"/>
    <w:basedOn w:val="DefaultParagraphFont"/>
    <w:uiPriority w:val="99"/>
    <w:semiHidden/>
    <w:unhideWhenUsed/>
    <w:rsid w:val="00C660DF"/>
    <w:rPr>
      <w:color w:val="800080" w:themeColor="followedHyperlink"/>
      <w:u w:val="single"/>
    </w:rPr>
  </w:style>
  <w:style w:type="character" w:customStyle="1" w:styleId="UnresolvedMention">
    <w:name w:val="Unresolved Mention"/>
    <w:basedOn w:val="DefaultParagraphFont"/>
    <w:uiPriority w:val="99"/>
    <w:semiHidden/>
    <w:unhideWhenUsed/>
    <w:rsid w:val="001D033B"/>
    <w:rPr>
      <w:color w:val="605E5C"/>
      <w:shd w:val="clear" w:color="auto" w:fill="E1DFDD"/>
    </w:rPr>
  </w:style>
  <w:style w:type="table" w:styleId="TableGrid">
    <w:name w:val="Table Grid"/>
    <w:basedOn w:val="TableNormal"/>
    <w:uiPriority w:val="59"/>
    <w:rsid w:val="00B66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665433"/>
    <w:pPr>
      <w:widowControl/>
      <w:autoSpaceDE/>
      <w:autoSpaceDN/>
      <w:adjustRightInd/>
    </w:pPr>
    <w:rPr>
      <w:rFonts w:ascii="Times New Roman" w:eastAsia="Times New Roman" w:hAnsi="Times New Roman" w:cs="Times New Roman"/>
    </w:rPr>
  </w:style>
  <w:style w:type="paragraph" w:styleId="Revision">
    <w:name w:val="Revision"/>
    <w:hidden/>
    <w:uiPriority w:val="99"/>
    <w:semiHidden/>
    <w:rsid w:val="005E7C59"/>
    <w:pPr>
      <w:spacing w:after="0" w:line="240" w:lineRule="auto"/>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cannabispermit@mova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moval.geocortex.com/Html5Viewer/index.html?viewer=comv_hv" TargetMode="External"/><Relationship Id="rId2" Type="http://schemas.openxmlformats.org/officeDocument/2006/relationships/numbering" Target="numbering.xml"/><Relationship Id="rId16" Type="http://schemas.openxmlformats.org/officeDocument/2006/relationships/hyperlink" Target="http://www.moval.org/cdd/pdfs/ZoningMap.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oval.org/cannabis/"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21592-9606-4B12-8FE0-E79561F00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3157</Words>
  <Characters>17829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Moreno Valley Application Procedure Guideline mdkFinal 03.20.2018 CC</vt:lpstr>
    </vt:vector>
  </TitlesOfParts>
  <Company>Microsoft</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Moreno Valley Application Procedure Guideline mdkFinal 03.20.2018 CC</dc:title>
  <dc:creator>Brian Mohan</dc:creator>
  <cp:lastModifiedBy>Brian Mohan</cp:lastModifiedBy>
  <cp:revision>10</cp:revision>
  <cp:lastPrinted>2018-09-26T19:18:00Z</cp:lastPrinted>
  <dcterms:created xsi:type="dcterms:W3CDTF">2020-11-10T19:19:00Z</dcterms:created>
  <dcterms:modified xsi:type="dcterms:W3CDTF">2020-11-12T15:17:00Z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